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1E6EC7" w14:textId="77777777" w:rsidR="00DF6C31" w:rsidRDefault="00000000">
      <w:pPr>
        <w:spacing w:after="40" w:line="254" w:lineRule="auto"/>
      </w:pPr>
      <w:r>
        <w:rPr>
          <w:rFonts w:cs="Calibri"/>
          <w:b/>
          <w:color w:val="1F3A5F"/>
          <w:sz w:val="17"/>
        </w:rPr>
        <w:t>DESIGN OPS  ·  RESPONSIBLE AI</w:t>
      </w:r>
    </w:p>
    <w:p w14:paraId="7D8CAA4C" w14:textId="77777777" w:rsidR="00DF6C31" w:rsidRDefault="00000000">
      <w:pPr>
        <w:spacing w:after="0" w:line="254" w:lineRule="auto"/>
      </w:pPr>
      <w:r>
        <w:rPr>
          <w:rFonts w:cs="Calibri"/>
          <w:b/>
          <w:color w:val="1F3A5F"/>
          <w:sz w:val="48"/>
        </w:rPr>
        <w:t xml:space="preserve">AI Bias Audit </w:t>
      </w:r>
      <w:r>
        <w:rPr>
          <w:rFonts w:cs="Calibri"/>
          <w:color w:val="6B7785"/>
          <w:sz w:val="30"/>
        </w:rPr>
        <w:t>for the design process</w:t>
      </w:r>
    </w:p>
    <w:p w14:paraId="186E15EE" w14:textId="77777777" w:rsidR="00DF6C31" w:rsidRDefault="00000000">
      <w:pPr>
        <w:pBdr>
          <w:bottom w:val="single" w:sz="6" w:space="2" w:color="C3CDD8"/>
        </w:pBdr>
        <w:spacing w:before="80" w:after="160"/>
      </w:pPr>
      <w:r>
        <w:rPr>
          <w:rFonts w:cs="Calibri"/>
        </w:rPr>
        <w:t>A working checklist for product designers and researchers. Start with the personas your AI tools generate, then walk the same scrutiny through every stage where a model touches the work, from research to shipped features.</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2484"/>
        <w:gridCol w:w="2484"/>
        <w:gridCol w:w="2484"/>
        <w:gridCol w:w="2484"/>
      </w:tblGrid>
      <w:tr w:rsidR="00DF6C31" w14:paraId="34A1DC40" w14:textId="77777777">
        <w:trPr>
          <w:trHeight w:val="560"/>
          <w:jc w:val="center"/>
        </w:trPr>
        <w:tc>
          <w:tcPr>
            <w:tcW w:w="2484" w:type="dxa"/>
            <w:shd w:val="clear" w:color="auto" w:fill="EDF1F5"/>
            <w:tcMar>
              <w:top w:w="80" w:type="dxa"/>
              <w:left w:w="120" w:type="dxa"/>
              <w:bottom w:w="80" w:type="dxa"/>
              <w:right w:w="120" w:type="dxa"/>
            </w:tcMar>
          </w:tcPr>
          <w:p w14:paraId="524C09BA" w14:textId="77777777" w:rsidR="00DF6C31" w:rsidRDefault="00000000">
            <w:pPr>
              <w:spacing w:after="60"/>
            </w:pPr>
            <w:r>
              <w:rPr>
                <w:rFonts w:cs="Calibri"/>
                <w:b/>
                <w:color w:val="1F3A5F"/>
                <w:sz w:val="16"/>
              </w:rPr>
              <w:t>PROJECT</w:t>
            </w:r>
          </w:p>
          <w:p w14:paraId="4A1DFC3C" w14:textId="77777777" w:rsidR="00DF6C31" w:rsidRDefault="00000000">
            <w:pPr>
              <w:spacing w:before="40" w:after="40"/>
            </w:pPr>
            <w:r>
              <w:rPr>
                <w:rFonts w:cs="Calibri"/>
              </w:rPr>
              <w:t xml:space="preserve"> </w:t>
            </w:r>
          </w:p>
        </w:tc>
        <w:tc>
          <w:tcPr>
            <w:tcW w:w="2484" w:type="dxa"/>
            <w:shd w:val="clear" w:color="auto" w:fill="EDF1F5"/>
            <w:tcMar>
              <w:top w:w="80" w:type="dxa"/>
              <w:left w:w="120" w:type="dxa"/>
              <w:bottom w:w="80" w:type="dxa"/>
              <w:right w:w="120" w:type="dxa"/>
            </w:tcMar>
          </w:tcPr>
          <w:p w14:paraId="7B627790" w14:textId="77777777" w:rsidR="00DF6C31" w:rsidRDefault="00000000">
            <w:pPr>
              <w:spacing w:after="60"/>
            </w:pPr>
            <w:r>
              <w:rPr>
                <w:rFonts w:cs="Calibri"/>
                <w:b/>
                <w:color w:val="1F3A5F"/>
                <w:sz w:val="16"/>
              </w:rPr>
              <w:t>AUDITOR</w:t>
            </w:r>
          </w:p>
          <w:p w14:paraId="0B91D37D" w14:textId="77777777" w:rsidR="00DF6C31" w:rsidRDefault="00000000">
            <w:pPr>
              <w:spacing w:before="40" w:after="40"/>
            </w:pPr>
            <w:r>
              <w:rPr>
                <w:rFonts w:cs="Calibri"/>
              </w:rPr>
              <w:t xml:space="preserve"> </w:t>
            </w:r>
          </w:p>
        </w:tc>
        <w:tc>
          <w:tcPr>
            <w:tcW w:w="2484" w:type="dxa"/>
            <w:shd w:val="clear" w:color="auto" w:fill="EDF1F5"/>
            <w:tcMar>
              <w:top w:w="80" w:type="dxa"/>
              <w:left w:w="120" w:type="dxa"/>
              <w:bottom w:w="80" w:type="dxa"/>
              <w:right w:w="120" w:type="dxa"/>
            </w:tcMar>
          </w:tcPr>
          <w:p w14:paraId="746B25C5" w14:textId="77777777" w:rsidR="00DF6C31" w:rsidRDefault="00000000">
            <w:pPr>
              <w:spacing w:after="60"/>
            </w:pPr>
            <w:r>
              <w:rPr>
                <w:rFonts w:cs="Calibri"/>
                <w:b/>
                <w:color w:val="1F3A5F"/>
                <w:sz w:val="16"/>
              </w:rPr>
              <w:t>DATE</w:t>
            </w:r>
          </w:p>
          <w:p w14:paraId="4D94DBB8" w14:textId="77777777" w:rsidR="00DF6C31" w:rsidRDefault="00000000">
            <w:pPr>
              <w:spacing w:before="40" w:after="40"/>
            </w:pPr>
            <w:r>
              <w:rPr>
                <w:rFonts w:cs="Calibri"/>
              </w:rPr>
              <w:t xml:space="preserve"> </w:t>
            </w:r>
          </w:p>
        </w:tc>
        <w:tc>
          <w:tcPr>
            <w:tcW w:w="2484" w:type="dxa"/>
            <w:shd w:val="clear" w:color="auto" w:fill="EDF1F5"/>
            <w:tcMar>
              <w:top w:w="80" w:type="dxa"/>
              <w:left w:w="120" w:type="dxa"/>
              <w:bottom w:w="80" w:type="dxa"/>
              <w:right w:w="120" w:type="dxa"/>
            </w:tcMar>
          </w:tcPr>
          <w:p w14:paraId="62BE03EC" w14:textId="77777777" w:rsidR="00DF6C31" w:rsidRDefault="00000000">
            <w:pPr>
              <w:spacing w:after="60"/>
            </w:pPr>
            <w:r>
              <w:rPr>
                <w:rFonts w:cs="Calibri"/>
                <w:b/>
                <w:color w:val="1F3A5F"/>
                <w:sz w:val="16"/>
              </w:rPr>
              <w:t>AI TOOLS USED</w:t>
            </w:r>
          </w:p>
          <w:p w14:paraId="2EA96C06" w14:textId="77777777" w:rsidR="00DF6C31" w:rsidRDefault="00000000">
            <w:pPr>
              <w:spacing w:before="40" w:after="40"/>
            </w:pPr>
            <w:r>
              <w:rPr>
                <w:rFonts w:cs="Calibri"/>
              </w:rPr>
              <w:t xml:space="preserve"> </w:t>
            </w:r>
          </w:p>
        </w:tc>
      </w:tr>
    </w:tbl>
    <w:p w14:paraId="408B5453" w14:textId="77777777" w:rsidR="00DF6C31" w:rsidRDefault="00DF6C31">
      <w:pPr>
        <w:spacing w:after="80"/>
      </w:pPr>
    </w:p>
    <w:p w14:paraId="3C2EBC29" w14:textId="77777777" w:rsidR="00DF6C31" w:rsidRDefault="00000000">
      <w:pPr>
        <w:spacing w:before="80" w:after="60" w:line="254" w:lineRule="auto"/>
      </w:pPr>
      <w:r>
        <w:rPr>
          <w:rFonts w:cs="Calibri"/>
          <w:b/>
          <w:color w:val="1F3A5F"/>
          <w:sz w:val="26"/>
        </w:rPr>
        <w:t>How to run this audit</w:t>
      </w:r>
    </w:p>
    <w:p w14:paraId="67F539B9" w14:textId="77777777" w:rsidR="00DF6C31" w:rsidRDefault="00000000">
      <w:pPr>
        <w:spacing w:before="20" w:after="20" w:line="259" w:lineRule="auto"/>
      </w:pPr>
      <w:r>
        <w:rPr>
          <w:rFonts w:cs="Calibri"/>
          <w:b/>
          <w:color w:val="1F3A5F"/>
        </w:rPr>
        <w:t xml:space="preserve">1.  </w:t>
      </w:r>
      <w:r>
        <w:rPr>
          <w:rFonts w:cs="Calibri"/>
        </w:rPr>
        <w:t>Work top to bottom. Check off each question once you have actually looked, not just skimmed.</w:t>
      </w:r>
    </w:p>
    <w:p w14:paraId="45B45D53" w14:textId="77777777" w:rsidR="00DF6C31" w:rsidRDefault="00000000">
      <w:pPr>
        <w:spacing w:before="20" w:after="20" w:line="259" w:lineRule="auto"/>
      </w:pPr>
      <w:r>
        <w:rPr>
          <w:rFonts w:cs="Calibri"/>
          <w:b/>
          <w:color w:val="1F3A5F"/>
        </w:rPr>
        <w:t xml:space="preserve">2.  </w:t>
      </w:r>
      <w:r>
        <w:rPr>
          <w:rFonts w:cs="Calibri"/>
        </w:rPr>
        <w:t>Mark OK if it holds up. Flag Low, Med, or High if it falls short.</w:t>
      </w:r>
    </w:p>
    <w:p w14:paraId="336D214E" w14:textId="77777777" w:rsidR="00DF6C31" w:rsidRDefault="00000000">
      <w:pPr>
        <w:spacing w:before="20" w:after="20" w:line="259" w:lineRule="auto"/>
      </w:pPr>
      <w:r>
        <w:rPr>
          <w:rFonts w:cs="Calibri"/>
          <w:b/>
          <w:color w:val="1F3A5F"/>
        </w:rPr>
        <w:t xml:space="preserve">3.  </w:t>
      </w:r>
      <w:r>
        <w:rPr>
          <w:rFonts w:cs="Calibri"/>
        </w:rPr>
        <w:t>Note the specific problem, then log the fix and revised prompt at the end.</w:t>
      </w:r>
    </w:p>
    <w:p w14:paraId="7CA3733E" w14:textId="77777777" w:rsidR="00DF6C31" w:rsidRDefault="00000000">
      <w:pPr>
        <w:spacing w:before="20" w:after="20" w:line="259" w:lineRule="auto"/>
      </w:pPr>
      <w:r>
        <w:rPr>
          <w:rFonts w:cs="Calibri"/>
          <w:b/>
          <w:color w:val="1F3A5F"/>
        </w:rPr>
        <w:t xml:space="preserve">4.  </w:t>
      </w:r>
      <w:r>
        <w:rPr>
          <w:rFonts w:cs="Calibri"/>
        </w:rPr>
        <w:t>Do not run it alone if you can avoid it. You share the model's blind spots, so bring in a second reviewer, and where possible someone from the group the personas depict.</w:t>
      </w:r>
    </w:p>
    <w:p w14:paraId="2588FD6C" w14:textId="77777777" w:rsidR="00DF6C31" w:rsidRDefault="00000000">
      <w:pPr>
        <w:spacing w:before="20" w:after="20" w:line="259" w:lineRule="auto"/>
      </w:pPr>
      <w:r>
        <w:rPr>
          <w:rFonts w:cs="Calibri"/>
          <w:b/>
          <w:color w:val="1F3A5F"/>
        </w:rPr>
        <w:t xml:space="preserve">5.  </w:t>
      </w:r>
      <w:r>
        <w:rPr>
          <w:rFonts w:cs="Calibri"/>
        </w:rPr>
        <w:t>Attach the completed audit to your deliverable so the next reviewer can see what you caught.</w:t>
      </w:r>
    </w:p>
    <w:p w14:paraId="136EE14B" w14:textId="77777777" w:rsidR="00DF6C31" w:rsidRDefault="00000000">
      <w:pPr>
        <w:spacing w:before="160" w:after="60" w:line="254" w:lineRule="auto"/>
      </w:pPr>
      <w:r>
        <w:rPr>
          <w:rFonts w:cs="Calibri"/>
          <w:b/>
          <w:color w:val="1F3A5F"/>
          <w:sz w:val="26"/>
        </w:rPr>
        <w:t>Rating key</w:t>
      </w:r>
    </w:p>
    <w:p w14:paraId="1FC5B18C" w14:textId="77777777" w:rsidR="00DF6C31" w:rsidRDefault="00000000">
      <w:pPr>
        <w:spacing w:before="20" w:after="120" w:line="269" w:lineRule="auto"/>
      </w:pPr>
      <w:r>
        <w:rPr>
          <w:rFonts w:cs="Calibri"/>
          <w:b/>
          <w:color w:val="1F3A5F"/>
        </w:rPr>
        <w:t xml:space="preserve">☐ OK  </w:t>
      </w:r>
      <w:r>
        <w:rPr>
          <w:rFonts w:cs="Calibri"/>
          <w:color w:val="6B7785"/>
        </w:rPr>
        <w:t>no issue found</w:t>
      </w:r>
      <w:r>
        <w:rPr>
          <w:rFonts w:cs="Calibri"/>
        </w:rPr>
        <w:t xml:space="preserve">      </w:t>
      </w:r>
      <w:r>
        <w:rPr>
          <w:rFonts w:cs="Calibri"/>
          <w:b/>
          <w:color w:val="1F3A5F"/>
        </w:rPr>
        <w:t xml:space="preserve">☐ Low  </w:t>
      </w:r>
      <w:r>
        <w:rPr>
          <w:rFonts w:cs="Calibri"/>
          <w:color w:val="6B7785"/>
        </w:rPr>
        <w:t>minor, fix when convenient</w:t>
      </w:r>
      <w:r>
        <w:rPr>
          <w:rFonts w:cs="Calibri"/>
        </w:rPr>
        <w:t xml:space="preserve">      </w:t>
      </w:r>
      <w:r>
        <w:rPr>
          <w:rFonts w:cs="Calibri"/>
          <w:b/>
          <w:color w:val="1F3A5F"/>
        </w:rPr>
        <w:t xml:space="preserve">☐ Med  </w:t>
      </w:r>
      <w:r>
        <w:rPr>
          <w:rFonts w:cs="Calibri"/>
          <w:color w:val="6B7785"/>
        </w:rPr>
        <w:t>fix before handoff</w:t>
      </w:r>
      <w:r>
        <w:rPr>
          <w:rFonts w:cs="Calibri"/>
        </w:rPr>
        <w:t xml:space="preserve">      </w:t>
      </w:r>
      <w:r>
        <w:rPr>
          <w:rFonts w:cs="Calibri"/>
          <w:b/>
          <w:color w:val="1F3A5F"/>
        </w:rPr>
        <w:t xml:space="preserve">☐ High  </w:t>
      </w:r>
      <w:r>
        <w:rPr>
          <w:rFonts w:cs="Calibri"/>
          <w:color w:val="6B7785"/>
        </w:rPr>
        <w:t>blocks the work, fix now</w:t>
      </w:r>
    </w:p>
    <w:p w14:paraId="7E38FD48" w14:textId="77777777" w:rsidR="00DF6C31" w:rsidRDefault="00000000">
      <w:pPr>
        <w:spacing w:before="120" w:after="80" w:line="254" w:lineRule="auto"/>
      </w:pPr>
      <w:r>
        <w:rPr>
          <w:rFonts w:cs="Calibri"/>
          <w:b/>
          <w:color w:val="1F3A5F"/>
          <w:sz w:val="26"/>
        </w:rPr>
        <w:t>Where the bias comes from</w:t>
      </w:r>
    </w:p>
    <w:p w14:paraId="6B59A08D" w14:textId="77777777" w:rsidR="00DF6C31" w:rsidRDefault="00000000">
      <w:pPr>
        <w:spacing w:after="100" w:line="269" w:lineRule="auto"/>
      </w:pPr>
      <w:r>
        <w:rPr>
          <w:rFonts w:cs="Calibri"/>
          <w:i/>
          <w:color w:val="6B7785"/>
        </w:rPr>
        <w:t>Naming the mechanism makes it easier to spot. Most of what you flag traces back to one of these.</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4968"/>
        <w:gridCol w:w="4968"/>
      </w:tblGrid>
      <w:tr w:rsidR="00DF6C31" w14:paraId="6AAF47EF" w14:textId="77777777">
        <w:trPr>
          <w:jc w:val="center"/>
        </w:trPr>
        <w:tc>
          <w:tcPr>
            <w:tcW w:w="4968" w:type="dxa"/>
            <w:shd w:val="clear" w:color="auto" w:fill="F7F9FB"/>
            <w:tcMar>
              <w:top w:w="90" w:type="dxa"/>
              <w:left w:w="130" w:type="dxa"/>
              <w:bottom w:w="90" w:type="dxa"/>
              <w:right w:w="130" w:type="dxa"/>
            </w:tcMar>
          </w:tcPr>
          <w:p w14:paraId="6871228D" w14:textId="77777777" w:rsidR="00DF6C31" w:rsidRDefault="00000000">
            <w:pPr>
              <w:spacing w:after="40"/>
            </w:pPr>
            <w:r>
              <w:rPr>
                <w:rFonts w:cs="Calibri"/>
                <w:b/>
                <w:color w:val="1F3A5F"/>
              </w:rPr>
              <w:t>Training-data skew</w:t>
            </w:r>
          </w:p>
          <w:p w14:paraId="574779A0" w14:textId="77777777" w:rsidR="00DF6C31" w:rsidRDefault="00000000">
            <w:pPr>
              <w:spacing w:after="0" w:line="259" w:lineRule="auto"/>
            </w:pPr>
            <w:r>
              <w:rPr>
                <w:rFonts w:cs="Calibri"/>
                <w:sz w:val="19"/>
              </w:rPr>
              <w:t>The model learned from an uneven slice of the world, so its idea of a default person is uneven too.</w:t>
            </w:r>
          </w:p>
        </w:tc>
        <w:tc>
          <w:tcPr>
            <w:tcW w:w="4968" w:type="dxa"/>
            <w:shd w:val="clear" w:color="auto" w:fill="F7F9FB"/>
            <w:tcMar>
              <w:top w:w="90" w:type="dxa"/>
              <w:left w:w="130" w:type="dxa"/>
              <w:bottom w:w="90" w:type="dxa"/>
              <w:right w:w="130" w:type="dxa"/>
            </w:tcMar>
          </w:tcPr>
          <w:p w14:paraId="6C11D95F" w14:textId="77777777" w:rsidR="00DF6C31" w:rsidRDefault="00000000">
            <w:pPr>
              <w:spacing w:after="40"/>
            </w:pPr>
            <w:r>
              <w:rPr>
                <w:rFonts w:cs="Calibri"/>
                <w:b/>
                <w:color w:val="1F3A5F"/>
              </w:rPr>
              <w:t>Representation gaps</w:t>
            </w:r>
          </w:p>
          <w:p w14:paraId="03CD0115" w14:textId="77777777" w:rsidR="00DF6C31" w:rsidRDefault="00000000">
            <w:pPr>
              <w:spacing w:after="0" w:line="259" w:lineRule="auto"/>
            </w:pPr>
            <w:r>
              <w:rPr>
                <w:rFonts w:cs="Calibri"/>
                <w:sz w:val="19"/>
              </w:rPr>
              <w:t>Whoever was thin on the ground in the data stays thin on the ground in the output, unless you ask otherwise.</w:t>
            </w:r>
          </w:p>
        </w:tc>
      </w:tr>
      <w:tr w:rsidR="00DF6C31" w14:paraId="3DB913BC" w14:textId="77777777">
        <w:trPr>
          <w:jc w:val="center"/>
        </w:trPr>
        <w:tc>
          <w:tcPr>
            <w:tcW w:w="4968" w:type="dxa"/>
            <w:shd w:val="clear" w:color="auto" w:fill="FFFFFF"/>
            <w:tcMar>
              <w:top w:w="90" w:type="dxa"/>
              <w:left w:w="130" w:type="dxa"/>
              <w:bottom w:w="90" w:type="dxa"/>
              <w:right w:w="130" w:type="dxa"/>
            </w:tcMar>
          </w:tcPr>
          <w:p w14:paraId="61679CB3" w14:textId="77777777" w:rsidR="00DF6C31" w:rsidRDefault="00000000">
            <w:pPr>
              <w:spacing w:after="40"/>
            </w:pPr>
            <w:r>
              <w:rPr>
                <w:rFonts w:cs="Calibri"/>
                <w:b/>
                <w:color w:val="1F3A5F"/>
              </w:rPr>
              <w:t>Automation bias</w:t>
            </w:r>
          </w:p>
          <w:p w14:paraId="5EF3690D" w14:textId="77777777" w:rsidR="00DF6C31" w:rsidRDefault="00000000">
            <w:pPr>
              <w:spacing w:after="0" w:line="259" w:lineRule="auto"/>
            </w:pPr>
            <w:r>
              <w:rPr>
                <w:rFonts w:cs="Calibri"/>
                <w:sz w:val="19"/>
              </w:rPr>
              <w:t>We trust confident machine output more than we should, and quietly stop double-checking it.</w:t>
            </w:r>
          </w:p>
        </w:tc>
        <w:tc>
          <w:tcPr>
            <w:tcW w:w="4968" w:type="dxa"/>
            <w:shd w:val="clear" w:color="auto" w:fill="FFFFFF"/>
            <w:tcMar>
              <w:top w:w="90" w:type="dxa"/>
              <w:left w:w="130" w:type="dxa"/>
              <w:bottom w:w="90" w:type="dxa"/>
              <w:right w:w="130" w:type="dxa"/>
            </w:tcMar>
          </w:tcPr>
          <w:p w14:paraId="3B11F263" w14:textId="77777777" w:rsidR="00DF6C31" w:rsidRDefault="00000000">
            <w:pPr>
              <w:spacing w:after="40"/>
            </w:pPr>
            <w:r>
              <w:rPr>
                <w:rFonts w:cs="Calibri"/>
                <w:b/>
                <w:color w:val="1F3A5F"/>
              </w:rPr>
              <w:t>Aggregation bias</w:t>
            </w:r>
          </w:p>
          <w:p w14:paraId="3A8C9190" w14:textId="77777777" w:rsidR="00DF6C31" w:rsidRDefault="00000000">
            <w:pPr>
              <w:spacing w:after="0" w:line="259" w:lineRule="auto"/>
            </w:pPr>
            <w:r>
              <w:rPr>
                <w:rFonts w:cs="Calibri"/>
                <w:sz w:val="19"/>
              </w:rPr>
              <w:t>Summarizing many voices into one clean theme tends to erase the ones that differ.</w:t>
            </w:r>
          </w:p>
        </w:tc>
      </w:tr>
      <w:tr w:rsidR="00DF6C31" w14:paraId="4FC8C38B" w14:textId="77777777">
        <w:trPr>
          <w:jc w:val="center"/>
        </w:trPr>
        <w:tc>
          <w:tcPr>
            <w:tcW w:w="4968" w:type="dxa"/>
            <w:shd w:val="clear" w:color="auto" w:fill="F7F9FB"/>
            <w:tcMar>
              <w:top w:w="90" w:type="dxa"/>
              <w:left w:w="130" w:type="dxa"/>
              <w:bottom w:w="90" w:type="dxa"/>
              <w:right w:w="130" w:type="dxa"/>
            </w:tcMar>
          </w:tcPr>
          <w:p w14:paraId="0036E5A6" w14:textId="77777777" w:rsidR="00DF6C31" w:rsidRDefault="00000000">
            <w:pPr>
              <w:spacing w:after="40"/>
            </w:pPr>
            <w:r>
              <w:rPr>
                <w:rFonts w:cs="Calibri"/>
                <w:b/>
                <w:color w:val="1F3A5F"/>
              </w:rPr>
              <w:t>Feedback loops</w:t>
            </w:r>
          </w:p>
          <w:p w14:paraId="5514B651" w14:textId="77777777" w:rsidR="00DF6C31" w:rsidRDefault="00000000">
            <w:pPr>
              <w:spacing w:after="0" w:line="259" w:lineRule="auto"/>
            </w:pPr>
            <w:r>
              <w:rPr>
                <w:rFonts w:cs="Calibri"/>
                <w:sz w:val="19"/>
              </w:rPr>
              <w:t>Biased output becomes tomorrow's input, and small skews compound over time.</w:t>
            </w:r>
          </w:p>
        </w:tc>
        <w:tc>
          <w:tcPr>
            <w:tcW w:w="4968" w:type="dxa"/>
            <w:shd w:val="clear" w:color="auto" w:fill="F7F9FB"/>
            <w:tcMar>
              <w:top w:w="90" w:type="dxa"/>
              <w:left w:w="130" w:type="dxa"/>
              <w:bottom w:w="90" w:type="dxa"/>
              <w:right w:w="130" w:type="dxa"/>
            </w:tcMar>
          </w:tcPr>
          <w:p w14:paraId="16A3374B" w14:textId="77777777" w:rsidR="00DF6C31" w:rsidRDefault="00000000">
            <w:pPr>
              <w:spacing w:after="40"/>
            </w:pPr>
            <w:r>
              <w:rPr>
                <w:rFonts w:cs="Calibri"/>
                <w:b/>
                <w:color w:val="1F3A5F"/>
              </w:rPr>
              <w:t>Convenient defaults</w:t>
            </w:r>
          </w:p>
          <w:p w14:paraId="0E8CEF66" w14:textId="77777777" w:rsidR="00DF6C31" w:rsidRDefault="00000000">
            <w:pPr>
              <w:spacing w:after="0" w:line="259" w:lineRule="auto"/>
            </w:pPr>
            <w:r>
              <w:rPr>
                <w:rFonts w:cs="Calibri"/>
                <w:sz w:val="19"/>
              </w:rPr>
              <w:t>Young, urban, affluent, tech fluent, always online. The baseline a model reaches for when you do not specify.</w:t>
            </w:r>
          </w:p>
        </w:tc>
      </w:tr>
    </w:tbl>
    <w:p w14:paraId="64027AC5" w14:textId="77777777" w:rsidR="00DF6C31" w:rsidRDefault="00DF6C31">
      <w:pPr>
        <w:spacing w:after="40"/>
      </w:pPr>
    </w:p>
    <w:p w14:paraId="4E2CB826" w14:textId="77777777" w:rsidR="00DF6C31" w:rsidRDefault="00000000">
      <w:pPr>
        <w:spacing w:before="280" w:after="40" w:line="254" w:lineRule="auto"/>
      </w:pPr>
      <w:r>
        <w:rPr>
          <w:rFonts w:cs="Calibri"/>
          <w:b/>
          <w:color w:val="C87A12"/>
          <w:sz w:val="18"/>
        </w:rPr>
        <w:t>PART ONE  ·  YOUR MAIN FOCUS</w:t>
      </w:r>
    </w:p>
    <w:p w14:paraId="24A168D1" w14:textId="77777777" w:rsidR="00DF6C31" w:rsidRDefault="00000000">
      <w:pPr>
        <w:spacing w:after="40" w:line="254" w:lineRule="auto"/>
      </w:pPr>
      <w:r>
        <w:rPr>
          <w:rFonts w:cs="Calibri"/>
          <w:b/>
          <w:color w:val="1F3A5F"/>
          <w:sz w:val="40"/>
        </w:rPr>
        <w:t>Persona bias</w:t>
      </w:r>
    </w:p>
    <w:p w14:paraId="5F3ED9B0" w14:textId="77777777" w:rsidR="00DF6C31" w:rsidRDefault="00000000">
      <w:pPr>
        <w:spacing w:after="80" w:line="269" w:lineRule="auto"/>
      </w:pPr>
      <w:r>
        <w:rPr>
          <w:rFonts w:cs="Calibri"/>
        </w:rPr>
        <w:t>When you ask a model for personas, it fills the gaps with its defaults, and some of those gaps you handed it in the request. Start by checking what you fed the tool, then work through whether the set it returned reflects the people you actually serve or a narrow stand-in for them.</w:t>
      </w:r>
    </w:p>
    <w:p w14:paraId="093224E2" w14:textId="77777777" w:rsidR="00DF6C31" w:rsidRDefault="00000000">
      <w:pPr>
        <w:spacing w:before="200" w:after="60" w:line="254" w:lineRule="auto"/>
      </w:pPr>
      <w:r>
        <w:rPr>
          <w:rFonts w:cs="Calibri"/>
          <w:b/>
          <w:color w:val="C87A12"/>
          <w:sz w:val="24"/>
        </w:rPr>
        <w:t xml:space="preserve">1.1  </w:t>
      </w:r>
      <w:r>
        <w:rPr>
          <w:rFonts w:cs="Calibri"/>
          <w:b/>
          <w:color w:val="1F3A5F"/>
          <w:sz w:val="25"/>
        </w:rPr>
        <w:t>Check your inputs first</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424DE101" w14:textId="77777777">
        <w:trPr>
          <w:tblHeader/>
          <w:jc w:val="center"/>
        </w:trPr>
        <w:tc>
          <w:tcPr>
            <w:tcW w:w="7536" w:type="dxa"/>
            <w:shd w:val="clear" w:color="auto" w:fill="EDF1F5"/>
            <w:tcMar>
              <w:top w:w="50" w:type="dxa"/>
              <w:left w:w="110" w:type="dxa"/>
              <w:bottom w:w="50" w:type="dxa"/>
              <w:right w:w="80" w:type="dxa"/>
            </w:tcMar>
          </w:tcPr>
          <w:p w14:paraId="63BDB3D0"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7FA817DD"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6EA8694D"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4DDC9E17"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23A9C095" w14:textId="77777777" w:rsidR="00DF6C31" w:rsidRDefault="00000000">
            <w:pPr>
              <w:spacing w:after="0"/>
              <w:jc w:val="center"/>
            </w:pPr>
            <w:r>
              <w:rPr>
                <w:rFonts w:cs="Calibri"/>
                <w:b/>
                <w:color w:val="1F3A5F"/>
                <w:sz w:val="18"/>
              </w:rPr>
              <w:t>High</w:t>
            </w:r>
          </w:p>
        </w:tc>
      </w:tr>
      <w:tr w:rsidR="00DF6C31" w14:paraId="0B9AEABF" w14:textId="77777777">
        <w:trPr>
          <w:jc w:val="center"/>
        </w:trPr>
        <w:tc>
          <w:tcPr>
            <w:tcW w:w="7536" w:type="dxa"/>
            <w:shd w:val="clear" w:color="auto" w:fill="F7F9FB"/>
            <w:tcMar>
              <w:top w:w="70" w:type="dxa"/>
              <w:left w:w="110" w:type="dxa"/>
              <w:bottom w:w="70" w:type="dxa"/>
              <w:right w:w="80" w:type="dxa"/>
            </w:tcMar>
          </w:tcPr>
          <w:p w14:paraId="40BDCB24" w14:textId="77777777" w:rsidR="00DF6C31" w:rsidRDefault="00000000">
            <w:pPr>
              <w:spacing w:after="0" w:line="259" w:lineRule="auto"/>
            </w:pPr>
            <w:r>
              <w:rPr>
                <w:rFonts w:cs="Calibri"/>
              </w:rPr>
              <w:lastRenderedPageBreak/>
              <w:t>Before blaming the output, reread your prompt: did it name a narrow user (age, job, income, ability) before the model had a chance to?</w:t>
            </w:r>
          </w:p>
        </w:tc>
        <w:tc>
          <w:tcPr>
            <w:tcW w:w="600" w:type="dxa"/>
            <w:shd w:val="clear" w:color="auto" w:fill="F7F9FB"/>
            <w:tcMar>
              <w:top w:w="70" w:type="dxa"/>
              <w:left w:w="110" w:type="dxa"/>
              <w:bottom w:w="70" w:type="dxa"/>
              <w:right w:w="80" w:type="dxa"/>
            </w:tcMar>
          </w:tcPr>
          <w:p w14:paraId="4C26ED82"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0C726E5E"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D00D355"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43B82CC9" w14:textId="77777777" w:rsidR="00DF6C31" w:rsidRDefault="00000000">
            <w:pPr>
              <w:spacing w:after="0" w:line="259" w:lineRule="auto"/>
              <w:jc w:val="center"/>
            </w:pPr>
            <w:r>
              <w:rPr>
                <w:rFonts w:cs="Calibri"/>
                <w:color w:val="1F3A5F"/>
                <w:sz w:val="28"/>
              </w:rPr>
              <w:t>☐</w:t>
            </w:r>
          </w:p>
        </w:tc>
      </w:tr>
      <w:tr w:rsidR="00DF6C31" w14:paraId="53425CE1" w14:textId="77777777">
        <w:trPr>
          <w:jc w:val="center"/>
        </w:trPr>
        <w:tc>
          <w:tcPr>
            <w:tcW w:w="7536" w:type="dxa"/>
            <w:shd w:val="clear" w:color="auto" w:fill="FFFFFF"/>
            <w:tcMar>
              <w:top w:w="70" w:type="dxa"/>
              <w:left w:w="110" w:type="dxa"/>
              <w:bottom w:w="70" w:type="dxa"/>
              <w:right w:w="80" w:type="dxa"/>
            </w:tcMar>
          </w:tcPr>
          <w:p w14:paraId="512C5F0D" w14:textId="77777777" w:rsidR="00DF6C31" w:rsidRDefault="00000000">
            <w:pPr>
              <w:spacing w:after="0" w:line="259" w:lineRule="auto"/>
            </w:pPr>
            <w:r>
              <w:rPr>
                <w:rFonts w:cs="Calibri"/>
              </w:rPr>
              <w:t>Do the example personas or reference data you fed the tool all point at one kind of person?</w:t>
            </w:r>
          </w:p>
        </w:tc>
        <w:tc>
          <w:tcPr>
            <w:tcW w:w="600" w:type="dxa"/>
            <w:shd w:val="clear" w:color="auto" w:fill="FFFFFF"/>
            <w:tcMar>
              <w:top w:w="70" w:type="dxa"/>
              <w:left w:w="110" w:type="dxa"/>
              <w:bottom w:w="70" w:type="dxa"/>
              <w:right w:w="80" w:type="dxa"/>
            </w:tcMar>
          </w:tcPr>
          <w:p w14:paraId="2E47625F"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03959887"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1D09277F"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033CEC50" w14:textId="77777777" w:rsidR="00DF6C31" w:rsidRDefault="00000000">
            <w:pPr>
              <w:spacing w:after="0" w:line="259" w:lineRule="auto"/>
              <w:jc w:val="center"/>
            </w:pPr>
            <w:r>
              <w:rPr>
                <w:rFonts w:cs="Calibri"/>
                <w:color w:val="1F3A5F"/>
                <w:sz w:val="28"/>
              </w:rPr>
              <w:t>☐</w:t>
            </w:r>
          </w:p>
        </w:tc>
      </w:tr>
      <w:tr w:rsidR="00DF6C31" w14:paraId="182327BA" w14:textId="77777777">
        <w:trPr>
          <w:jc w:val="center"/>
        </w:trPr>
        <w:tc>
          <w:tcPr>
            <w:tcW w:w="7536" w:type="dxa"/>
            <w:shd w:val="clear" w:color="auto" w:fill="F7F9FB"/>
            <w:tcMar>
              <w:top w:w="70" w:type="dxa"/>
              <w:left w:w="110" w:type="dxa"/>
              <w:bottom w:w="70" w:type="dxa"/>
              <w:right w:w="80" w:type="dxa"/>
            </w:tcMar>
          </w:tcPr>
          <w:p w14:paraId="33F1F6D6" w14:textId="77777777" w:rsidR="00DF6C31" w:rsidRDefault="00000000">
            <w:pPr>
              <w:spacing w:after="0" w:line="259" w:lineRule="auto"/>
            </w:pPr>
            <w:r>
              <w:rPr>
                <w:rFonts w:cs="Calibri"/>
              </w:rPr>
              <w:t>If you seeded the tool with real research, does that source already under-represent some of your users, so the skew is yours before it is the model's?</w:t>
            </w:r>
          </w:p>
        </w:tc>
        <w:tc>
          <w:tcPr>
            <w:tcW w:w="600" w:type="dxa"/>
            <w:shd w:val="clear" w:color="auto" w:fill="F7F9FB"/>
            <w:tcMar>
              <w:top w:w="70" w:type="dxa"/>
              <w:left w:w="110" w:type="dxa"/>
              <w:bottom w:w="70" w:type="dxa"/>
              <w:right w:w="80" w:type="dxa"/>
            </w:tcMar>
          </w:tcPr>
          <w:p w14:paraId="64974B14"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B282838"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6E9B99AC"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62635790" w14:textId="77777777" w:rsidR="00DF6C31" w:rsidRDefault="00000000">
            <w:pPr>
              <w:spacing w:after="0" w:line="259" w:lineRule="auto"/>
              <w:jc w:val="center"/>
            </w:pPr>
            <w:r>
              <w:rPr>
                <w:rFonts w:cs="Calibri"/>
                <w:color w:val="1F3A5F"/>
                <w:sz w:val="28"/>
              </w:rPr>
              <w:t>☐</w:t>
            </w:r>
          </w:p>
        </w:tc>
      </w:tr>
      <w:tr w:rsidR="00DF6C31" w14:paraId="7D03DC12" w14:textId="77777777">
        <w:trPr>
          <w:jc w:val="center"/>
        </w:trPr>
        <w:tc>
          <w:tcPr>
            <w:tcW w:w="7536" w:type="dxa"/>
            <w:shd w:val="clear" w:color="auto" w:fill="FFFFFF"/>
            <w:tcMar>
              <w:top w:w="70" w:type="dxa"/>
              <w:left w:w="110" w:type="dxa"/>
              <w:bottom w:w="70" w:type="dxa"/>
              <w:right w:w="80" w:type="dxa"/>
            </w:tcMar>
          </w:tcPr>
          <w:p w14:paraId="17B7BA14" w14:textId="77777777" w:rsidR="00DF6C31" w:rsidRDefault="00000000">
            <w:pPr>
              <w:spacing w:after="0" w:line="259" w:lineRule="auto"/>
            </w:pPr>
            <w:r>
              <w:rPr>
                <w:rFonts w:cs="Calibri"/>
              </w:rPr>
              <w:t>Should the data you are pasting in even be there? Confirm transcripts, tickets, and participant details are cleared for a third-party AI tool before you use them.</w:t>
            </w:r>
          </w:p>
        </w:tc>
        <w:tc>
          <w:tcPr>
            <w:tcW w:w="600" w:type="dxa"/>
            <w:shd w:val="clear" w:color="auto" w:fill="FFFFFF"/>
            <w:tcMar>
              <w:top w:w="70" w:type="dxa"/>
              <w:left w:w="110" w:type="dxa"/>
              <w:bottom w:w="70" w:type="dxa"/>
              <w:right w:w="80" w:type="dxa"/>
            </w:tcMar>
          </w:tcPr>
          <w:p w14:paraId="7E6A4AE2"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4EC7B417"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5E54B716"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7300B3EF" w14:textId="77777777" w:rsidR="00DF6C31" w:rsidRDefault="00000000">
            <w:pPr>
              <w:spacing w:after="0" w:line="259" w:lineRule="auto"/>
              <w:jc w:val="center"/>
            </w:pPr>
            <w:r>
              <w:rPr>
                <w:rFonts w:cs="Calibri"/>
                <w:color w:val="1F3A5F"/>
                <w:sz w:val="28"/>
              </w:rPr>
              <w:t>☐</w:t>
            </w:r>
          </w:p>
        </w:tc>
      </w:tr>
    </w:tbl>
    <w:p w14:paraId="181E8F4F" w14:textId="77777777" w:rsidR="00DF6C31" w:rsidRDefault="00000000">
      <w:pPr>
        <w:spacing w:before="200" w:after="60" w:line="254" w:lineRule="auto"/>
      </w:pPr>
      <w:r>
        <w:rPr>
          <w:rFonts w:cs="Calibri"/>
          <w:b/>
          <w:color w:val="C87A12"/>
          <w:sz w:val="24"/>
        </w:rPr>
        <w:t xml:space="preserve">1.2  </w:t>
      </w:r>
      <w:r>
        <w:rPr>
          <w:rFonts w:cs="Calibri"/>
          <w:b/>
          <w:color w:val="1F3A5F"/>
          <w:sz w:val="25"/>
        </w:rPr>
        <w:t>Representation and demographics</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06348BE4" w14:textId="77777777">
        <w:trPr>
          <w:tblHeader/>
          <w:jc w:val="center"/>
        </w:trPr>
        <w:tc>
          <w:tcPr>
            <w:tcW w:w="7536" w:type="dxa"/>
            <w:shd w:val="clear" w:color="auto" w:fill="EDF1F5"/>
            <w:tcMar>
              <w:top w:w="50" w:type="dxa"/>
              <w:left w:w="110" w:type="dxa"/>
              <w:bottom w:w="50" w:type="dxa"/>
              <w:right w:w="80" w:type="dxa"/>
            </w:tcMar>
          </w:tcPr>
          <w:p w14:paraId="676C8B69"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4A2D2073"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4042A56F"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57D15C01"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15C3738C" w14:textId="77777777" w:rsidR="00DF6C31" w:rsidRDefault="00000000">
            <w:pPr>
              <w:spacing w:after="0"/>
              <w:jc w:val="center"/>
            </w:pPr>
            <w:r>
              <w:rPr>
                <w:rFonts w:cs="Calibri"/>
                <w:b/>
                <w:color w:val="1F3A5F"/>
                <w:sz w:val="18"/>
              </w:rPr>
              <w:t>High</w:t>
            </w:r>
          </w:p>
        </w:tc>
      </w:tr>
      <w:tr w:rsidR="00DF6C31" w14:paraId="1B5C4C37" w14:textId="77777777">
        <w:trPr>
          <w:jc w:val="center"/>
        </w:trPr>
        <w:tc>
          <w:tcPr>
            <w:tcW w:w="7536" w:type="dxa"/>
            <w:shd w:val="clear" w:color="auto" w:fill="F7F9FB"/>
            <w:tcMar>
              <w:top w:w="70" w:type="dxa"/>
              <w:left w:w="110" w:type="dxa"/>
              <w:bottom w:w="70" w:type="dxa"/>
              <w:right w:w="80" w:type="dxa"/>
            </w:tcMar>
          </w:tcPr>
          <w:p w14:paraId="28E76EFD" w14:textId="77777777" w:rsidR="00DF6C31" w:rsidRDefault="00000000">
            <w:pPr>
              <w:spacing w:after="0" w:line="259" w:lineRule="auto"/>
            </w:pPr>
            <w:r>
              <w:rPr>
                <w:rFonts w:cs="Calibri"/>
              </w:rPr>
              <w:t>Does the set span a real range of ages, or does it cluster around one convenient band?</w:t>
            </w:r>
          </w:p>
        </w:tc>
        <w:tc>
          <w:tcPr>
            <w:tcW w:w="600" w:type="dxa"/>
            <w:shd w:val="clear" w:color="auto" w:fill="F7F9FB"/>
            <w:tcMar>
              <w:top w:w="70" w:type="dxa"/>
              <w:left w:w="110" w:type="dxa"/>
              <w:bottom w:w="70" w:type="dxa"/>
              <w:right w:w="80" w:type="dxa"/>
            </w:tcMar>
          </w:tcPr>
          <w:p w14:paraId="5199AC7C"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0F7B0351"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D3AEDF9"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8C86876" w14:textId="77777777" w:rsidR="00DF6C31" w:rsidRDefault="00000000">
            <w:pPr>
              <w:spacing w:after="0" w:line="259" w:lineRule="auto"/>
              <w:jc w:val="center"/>
            </w:pPr>
            <w:r>
              <w:rPr>
                <w:rFonts w:cs="Calibri"/>
                <w:color w:val="1F3A5F"/>
                <w:sz w:val="28"/>
              </w:rPr>
              <w:t>☐</w:t>
            </w:r>
          </w:p>
        </w:tc>
      </w:tr>
      <w:tr w:rsidR="00DF6C31" w14:paraId="2A95F0A8" w14:textId="77777777">
        <w:trPr>
          <w:jc w:val="center"/>
        </w:trPr>
        <w:tc>
          <w:tcPr>
            <w:tcW w:w="7536" w:type="dxa"/>
            <w:shd w:val="clear" w:color="auto" w:fill="FFFFFF"/>
            <w:tcMar>
              <w:top w:w="70" w:type="dxa"/>
              <w:left w:w="110" w:type="dxa"/>
              <w:bottom w:w="70" w:type="dxa"/>
              <w:right w:w="80" w:type="dxa"/>
            </w:tcMar>
          </w:tcPr>
          <w:p w14:paraId="3EE48930" w14:textId="77777777" w:rsidR="00DF6C31" w:rsidRDefault="00000000">
            <w:pPr>
              <w:spacing w:after="0" w:line="259" w:lineRule="auto"/>
            </w:pPr>
            <w:r>
              <w:rPr>
                <w:rFonts w:cs="Calibri"/>
              </w:rPr>
              <w:t>Are gender identities shown beyond a binary default, including trans and non-binary users where the product warrants it?</w:t>
            </w:r>
          </w:p>
        </w:tc>
        <w:tc>
          <w:tcPr>
            <w:tcW w:w="600" w:type="dxa"/>
            <w:shd w:val="clear" w:color="auto" w:fill="FFFFFF"/>
            <w:tcMar>
              <w:top w:w="70" w:type="dxa"/>
              <w:left w:w="110" w:type="dxa"/>
              <w:bottom w:w="70" w:type="dxa"/>
              <w:right w:w="80" w:type="dxa"/>
            </w:tcMar>
          </w:tcPr>
          <w:p w14:paraId="606FBA8C"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39546AF8"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76988B53"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5525EA2F" w14:textId="77777777" w:rsidR="00DF6C31" w:rsidRDefault="00000000">
            <w:pPr>
              <w:spacing w:after="0" w:line="259" w:lineRule="auto"/>
              <w:jc w:val="center"/>
            </w:pPr>
            <w:r>
              <w:rPr>
                <w:rFonts w:cs="Calibri"/>
                <w:color w:val="1F3A5F"/>
                <w:sz w:val="28"/>
              </w:rPr>
              <w:t>☐</w:t>
            </w:r>
          </w:p>
        </w:tc>
      </w:tr>
      <w:tr w:rsidR="00DF6C31" w14:paraId="1030492E" w14:textId="77777777">
        <w:trPr>
          <w:jc w:val="center"/>
        </w:trPr>
        <w:tc>
          <w:tcPr>
            <w:tcW w:w="7536" w:type="dxa"/>
            <w:shd w:val="clear" w:color="auto" w:fill="F7F9FB"/>
            <w:tcMar>
              <w:top w:w="70" w:type="dxa"/>
              <w:left w:w="110" w:type="dxa"/>
              <w:bottom w:w="70" w:type="dxa"/>
              <w:right w:w="80" w:type="dxa"/>
            </w:tcMar>
          </w:tcPr>
          <w:p w14:paraId="553E1FDE" w14:textId="77777777" w:rsidR="00DF6C31" w:rsidRDefault="00000000">
            <w:pPr>
              <w:spacing w:after="0" w:line="259" w:lineRule="auto"/>
            </w:pPr>
            <w:r>
              <w:rPr>
                <w:rFonts w:cs="Calibri"/>
              </w:rPr>
              <w:t>Do race and ethnicity show up as specific, textured details rather than one diverse-looking stand-in?</w:t>
            </w:r>
          </w:p>
        </w:tc>
        <w:tc>
          <w:tcPr>
            <w:tcW w:w="600" w:type="dxa"/>
            <w:shd w:val="clear" w:color="auto" w:fill="F7F9FB"/>
            <w:tcMar>
              <w:top w:w="70" w:type="dxa"/>
              <w:left w:w="110" w:type="dxa"/>
              <w:bottom w:w="70" w:type="dxa"/>
              <w:right w:w="80" w:type="dxa"/>
            </w:tcMar>
          </w:tcPr>
          <w:p w14:paraId="4B596263"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F204888"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48B57B5"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00B08D7B" w14:textId="77777777" w:rsidR="00DF6C31" w:rsidRDefault="00000000">
            <w:pPr>
              <w:spacing w:after="0" w:line="259" w:lineRule="auto"/>
              <w:jc w:val="center"/>
            </w:pPr>
            <w:r>
              <w:rPr>
                <w:rFonts w:cs="Calibri"/>
                <w:color w:val="1F3A5F"/>
                <w:sz w:val="28"/>
              </w:rPr>
              <w:t>☐</w:t>
            </w:r>
          </w:p>
        </w:tc>
      </w:tr>
      <w:tr w:rsidR="00DF6C31" w14:paraId="28E8AD42" w14:textId="77777777">
        <w:trPr>
          <w:jc w:val="center"/>
        </w:trPr>
        <w:tc>
          <w:tcPr>
            <w:tcW w:w="7536" w:type="dxa"/>
            <w:shd w:val="clear" w:color="auto" w:fill="FFFFFF"/>
            <w:tcMar>
              <w:top w:w="70" w:type="dxa"/>
              <w:left w:w="110" w:type="dxa"/>
              <w:bottom w:w="70" w:type="dxa"/>
              <w:right w:w="80" w:type="dxa"/>
            </w:tcMar>
          </w:tcPr>
          <w:p w14:paraId="2774249C" w14:textId="77777777" w:rsidR="00DF6C31" w:rsidRDefault="00000000">
            <w:pPr>
              <w:spacing w:after="0" w:line="259" w:lineRule="auto"/>
            </w:pPr>
            <w:r>
              <w:rPr>
                <w:rFonts w:cs="Calibri"/>
              </w:rPr>
              <w:t>Are users with disabilities present, including non-apparent ones like chronic pain, low vision, ADHD, or anxiety?</w:t>
            </w:r>
          </w:p>
        </w:tc>
        <w:tc>
          <w:tcPr>
            <w:tcW w:w="600" w:type="dxa"/>
            <w:shd w:val="clear" w:color="auto" w:fill="FFFFFF"/>
            <w:tcMar>
              <w:top w:w="70" w:type="dxa"/>
              <w:left w:w="110" w:type="dxa"/>
              <w:bottom w:w="70" w:type="dxa"/>
              <w:right w:w="80" w:type="dxa"/>
            </w:tcMar>
          </w:tcPr>
          <w:p w14:paraId="2DAD2ACF"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675016E2"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068ACFD5"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1653D395" w14:textId="77777777" w:rsidR="00DF6C31" w:rsidRDefault="00000000">
            <w:pPr>
              <w:spacing w:after="0" w:line="259" w:lineRule="auto"/>
              <w:jc w:val="center"/>
            </w:pPr>
            <w:r>
              <w:rPr>
                <w:rFonts w:cs="Calibri"/>
                <w:color w:val="1F3A5F"/>
                <w:sz w:val="28"/>
              </w:rPr>
              <w:t>☐</w:t>
            </w:r>
          </w:p>
        </w:tc>
      </w:tr>
      <w:tr w:rsidR="00DF6C31" w14:paraId="3390CBE0" w14:textId="77777777">
        <w:trPr>
          <w:jc w:val="center"/>
        </w:trPr>
        <w:tc>
          <w:tcPr>
            <w:tcW w:w="7536" w:type="dxa"/>
            <w:shd w:val="clear" w:color="auto" w:fill="F7F9FB"/>
            <w:tcMar>
              <w:top w:w="70" w:type="dxa"/>
              <w:left w:w="110" w:type="dxa"/>
              <w:bottom w:w="70" w:type="dxa"/>
              <w:right w:w="80" w:type="dxa"/>
            </w:tcMar>
          </w:tcPr>
          <w:p w14:paraId="014B8450" w14:textId="77777777" w:rsidR="00DF6C31" w:rsidRDefault="00000000">
            <w:pPr>
              <w:spacing w:after="0" w:line="259" w:lineRule="auto"/>
            </w:pPr>
            <w:r>
              <w:rPr>
                <w:rFonts w:cs="Calibri"/>
              </w:rPr>
              <w:t>Do assumptions about body type, health, or fitness stay out unless the product genuinely calls for them?</w:t>
            </w:r>
          </w:p>
        </w:tc>
        <w:tc>
          <w:tcPr>
            <w:tcW w:w="600" w:type="dxa"/>
            <w:shd w:val="clear" w:color="auto" w:fill="F7F9FB"/>
            <w:tcMar>
              <w:top w:w="70" w:type="dxa"/>
              <w:left w:w="110" w:type="dxa"/>
              <w:bottom w:w="70" w:type="dxa"/>
              <w:right w:w="80" w:type="dxa"/>
            </w:tcMar>
          </w:tcPr>
          <w:p w14:paraId="491FA18A"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D8518FA"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61C1F10"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0FE08667" w14:textId="77777777" w:rsidR="00DF6C31" w:rsidRDefault="00000000">
            <w:pPr>
              <w:spacing w:after="0" w:line="259" w:lineRule="auto"/>
              <w:jc w:val="center"/>
            </w:pPr>
            <w:r>
              <w:rPr>
                <w:rFonts w:cs="Calibri"/>
                <w:color w:val="1F3A5F"/>
                <w:sz w:val="28"/>
              </w:rPr>
              <w:t>☐</w:t>
            </w:r>
          </w:p>
        </w:tc>
      </w:tr>
    </w:tbl>
    <w:p w14:paraId="54EA1B87" w14:textId="77777777" w:rsidR="00DF6C31" w:rsidRDefault="00000000">
      <w:pPr>
        <w:spacing w:before="200" w:after="60" w:line="254" w:lineRule="auto"/>
      </w:pPr>
      <w:r>
        <w:rPr>
          <w:rFonts w:cs="Calibri"/>
          <w:b/>
          <w:color w:val="C87A12"/>
          <w:sz w:val="24"/>
        </w:rPr>
        <w:t xml:space="preserve">1.3  </w:t>
      </w:r>
      <w:r>
        <w:rPr>
          <w:rFonts w:cs="Calibri"/>
          <w:b/>
          <w:color w:val="1F3A5F"/>
          <w:sz w:val="25"/>
        </w:rPr>
        <w:t>Intersectionality and compounding identity</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3FADB958" w14:textId="77777777">
        <w:trPr>
          <w:tblHeader/>
          <w:jc w:val="center"/>
        </w:trPr>
        <w:tc>
          <w:tcPr>
            <w:tcW w:w="7536" w:type="dxa"/>
            <w:shd w:val="clear" w:color="auto" w:fill="EDF1F5"/>
            <w:tcMar>
              <w:top w:w="50" w:type="dxa"/>
              <w:left w:w="110" w:type="dxa"/>
              <w:bottom w:w="50" w:type="dxa"/>
              <w:right w:w="80" w:type="dxa"/>
            </w:tcMar>
          </w:tcPr>
          <w:p w14:paraId="342EEB00"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06FA3A7E"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48A29EEF"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21B80247"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2B3C3443" w14:textId="77777777" w:rsidR="00DF6C31" w:rsidRDefault="00000000">
            <w:pPr>
              <w:spacing w:after="0"/>
              <w:jc w:val="center"/>
            </w:pPr>
            <w:r>
              <w:rPr>
                <w:rFonts w:cs="Calibri"/>
                <w:b/>
                <w:color w:val="1F3A5F"/>
                <w:sz w:val="18"/>
              </w:rPr>
              <w:t>High</w:t>
            </w:r>
          </w:p>
        </w:tc>
      </w:tr>
      <w:tr w:rsidR="00DF6C31" w14:paraId="0C4D3608" w14:textId="77777777">
        <w:trPr>
          <w:jc w:val="center"/>
        </w:trPr>
        <w:tc>
          <w:tcPr>
            <w:tcW w:w="7536" w:type="dxa"/>
            <w:shd w:val="clear" w:color="auto" w:fill="F7F9FB"/>
            <w:tcMar>
              <w:top w:w="70" w:type="dxa"/>
              <w:left w:w="110" w:type="dxa"/>
              <w:bottom w:w="70" w:type="dxa"/>
              <w:right w:w="80" w:type="dxa"/>
            </w:tcMar>
          </w:tcPr>
          <w:p w14:paraId="06AC37FE" w14:textId="77777777" w:rsidR="00DF6C31" w:rsidRDefault="00000000">
            <w:pPr>
              <w:spacing w:after="0" w:line="259" w:lineRule="auto"/>
            </w:pPr>
            <w:r>
              <w:rPr>
                <w:rFonts w:cs="Calibri"/>
              </w:rPr>
              <w:t>Can the set produce a person who sits at more than one margin at once, for example an older disabled woman on a low income, not only one trait per persona?</w:t>
            </w:r>
          </w:p>
        </w:tc>
        <w:tc>
          <w:tcPr>
            <w:tcW w:w="600" w:type="dxa"/>
            <w:shd w:val="clear" w:color="auto" w:fill="F7F9FB"/>
            <w:tcMar>
              <w:top w:w="70" w:type="dxa"/>
              <w:left w:w="110" w:type="dxa"/>
              <w:bottom w:w="70" w:type="dxa"/>
              <w:right w:w="80" w:type="dxa"/>
            </w:tcMar>
          </w:tcPr>
          <w:p w14:paraId="17ECC8A4"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1DA0C59"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518AB31"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2E6C5031" w14:textId="77777777" w:rsidR="00DF6C31" w:rsidRDefault="00000000">
            <w:pPr>
              <w:spacing w:after="0" w:line="259" w:lineRule="auto"/>
              <w:jc w:val="center"/>
            </w:pPr>
            <w:r>
              <w:rPr>
                <w:rFonts w:cs="Calibri"/>
                <w:color w:val="1F3A5F"/>
                <w:sz w:val="28"/>
              </w:rPr>
              <w:t>☐</w:t>
            </w:r>
          </w:p>
        </w:tc>
      </w:tr>
      <w:tr w:rsidR="00DF6C31" w14:paraId="579DC336" w14:textId="77777777">
        <w:trPr>
          <w:jc w:val="center"/>
        </w:trPr>
        <w:tc>
          <w:tcPr>
            <w:tcW w:w="7536" w:type="dxa"/>
            <w:shd w:val="clear" w:color="auto" w:fill="FFFFFF"/>
            <w:tcMar>
              <w:top w:w="70" w:type="dxa"/>
              <w:left w:w="110" w:type="dxa"/>
              <w:bottom w:w="70" w:type="dxa"/>
              <w:right w:w="80" w:type="dxa"/>
            </w:tcMar>
          </w:tcPr>
          <w:p w14:paraId="091E764D" w14:textId="77777777" w:rsidR="00DF6C31" w:rsidRDefault="00000000">
            <w:pPr>
              <w:spacing w:after="0" w:line="259" w:lineRule="auto"/>
            </w:pPr>
            <w:r>
              <w:rPr>
                <w:rFonts w:cs="Calibri"/>
              </w:rPr>
              <w:t>Are you checking combinations, rather than ticking each axis (age, race, gender, disability, income) off on its own?</w:t>
            </w:r>
          </w:p>
        </w:tc>
        <w:tc>
          <w:tcPr>
            <w:tcW w:w="600" w:type="dxa"/>
            <w:shd w:val="clear" w:color="auto" w:fill="FFFFFF"/>
            <w:tcMar>
              <w:top w:w="70" w:type="dxa"/>
              <w:left w:w="110" w:type="dxa"/>
              <w:bottom w:w="70" w:type="dxa"/>
              <w:right w:w="80" w:type="dxa"/>
            </w:tcMar>
          </w:tcPr>
          <w:p w14:paraId="70AD0D96"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39EF1460"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23ED7B79"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68A68734" w14:textId="77777777" w:rsidR="00DF6C31" w:rsidRDefault="00000000">
            <w:pPr>
              <w:spacing w:after="0" w:line="259" w:lineRule="auto"/>
              <w:jc w:val="center"/>
            </w:pPr>
            <w:r>
              <w:rPr>
                <w:rFonts w:cs="Calibri"/>
                <w:color w:val="1F3A5F"/>
                <w:sz w:val="28"/>
              </w:rPr>
              <w:t>☐</w:t>
            </w:r>
          </w:p>
        </w:tc>
      </w:tr>
      <w:tr w:rsidR="00DF6C31" w14:paraId="2A3B49AB" w14:textId="77777777">
        <w:trPr>
          <w:jc w:val="center"/>
        </w:trPr>
        <w:tc>
          <w:tcPr>
            <w:tcW w:w="7536" w:type="dxa"/>
            <w:shd w:val="clear" w:color="auto" w:fill="F7F9FB"/>
            <w:tcMar>
              <w:top w:w="70" w:type="dxa"/>
              <w:left w:w="110" w:type="dxa"/>
              <w:bottom w:w="70" w:type="dxa"/>
              <w:right w:w="80" w:type="dxa"/>
            </w:tcMar>
          </w:tcPr>
          <w:p w14:paraId="5A56C8FB" w14:textId="77777777" w:rsidR="00DF6C31" w:rsidRDefault="00000000">
            <w:pPr>
              <w:spacing w:after="0" w:line="259" w:lineRule="auto"/>
            </w:pPr>
            <w:r>
              <w:rPr>
                <w:rFonts w:cs="Calibri"/>
              </w:rPr>
              <w:t>Where identities overlap, does the persona still read as a whole person instead of a stack of labels?</w:t>
            </w:r>
          </w:p>
        </w:tc>
        <w:tc>
          <w:tcPr>
            <w:tcW w:w="600" w:type="dxa"/>
            <w:shd w:val="clear" w:color="auto" w:fill="F7F9FB"/>
            <w:tcMar>
              <w:top w:w="70" w:type="dxa"/>
              <w:left w:w="110" w:type="dxa"/>
              <w:bottom w:w="70" w:type="dxa"/>
              <w:right w:w="80" w:type="dxa"/>
            </w:tcMar>
          </w:tcPr>
          <w:p w14:paraId="4E692145"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22E36F9"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1FFBF4E"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B5AECCD" w14:textId="77777777" w:rsidR="00DF6C31" w:rsidRDefault="00000000">
            <w:pPr>
              <w:spacing w:after="0" w:line="259" w:lineRule="auto"/>
              <w:jc w:val="center"/>
            </w:pPr>
            <w:r>
              <w:rPr>
                <w:rFonts w:cs="Calibri"/>
                <w:color w:val="1F3A5F"/>
                <w:sz w:val="28"/>
              </w:rPr>
              <w:t>☐</w:t>
            </w:r>
          </w:p>
        </w:tc>
      </w:tr>
    </w:tbl>
    <w:p w14:paraId="3F85ECC1" w14:textId="77777777" w:rsidR="00DF6C31" w:rsidRDefault="00000000">
      <w:pPr>
        <w:spacing w:before="200" w:after="60" w:line="254" w:lineRule="auto"/>
      </w:pPr>
      <w:r>
        <w:rPr>
          <w:rFonts w:cs="Calibri"/>
          <w:b/>
          <w:color w:val="C87A12"/>
          <w:sz w:val="24"/>
        </w:rPr>
        <w:t xml:space="preserve">1.4  </w:t>
      </w:r>
      <w:r>
        <w:rPr>
          <w:rFonts w:cs="Calibri"/>
          <w:b/>
          <w:color w:val="1F3A5F"/>
          <w:sz w:val="25"/>
        </w:rPr>
        <w:t>The average-user trap</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5672D2A0" w14:textId="77777777">
        <w:trPr>
          <w:tblHeader/>
          <w:jc w:val="center"/>
        </w:trPr>
        <w:tc>
          <w:tcPr>
            <w:tcW w:w="7536" w:type="dxa"/>
            <w:shd w:val="clear" w:color="auto" w:fill="EDF1F5"/>
            <w:tcMar>
              <w:top w:w="50" w:type="dxa"/>
              <w:left w:w="110" w:type="dxa"/>
              <w:bottom w:w="50" w:type="dxa"/>
              <w:right w:w="80" w:type="dxa"/>
            </w:tcMar>
          </w:tcPr>
          <w:p w14:paraId="0FD87478"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7DF8D696"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4E4D4522"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056200F2"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1BCB045B" w14:textId="77777777" w:rsidR="00DF6C31" w:rsidRDefault="00000000">
            <w:pPr>
              <w:spacing w:after="0"/>
              <w:jc w:val="center"/>
            </w:pPr>
            <w:r>
              <w:rPr>
                <w:rFonts w:cs="Calibri"/>
                <w:b/>
                <w:color w:val="1F3A5F"/>
                <w:sz w:val="18"/>
              </w:rPr>
              <w:t>High</w:t>
            </w:r>
          </w:p>
        </w:tc>
      </w:tr>
      <w:tr w:rsidR="00DF6C31" w14:paraId="3389102D" w14:textId="77777777">
        <w:trPr>
          <w:jc w:val="center"/>
        </w:trPr>
        <w:tc>
          <w:tcPr>
            <w:tcW w:w="7536" w:type="dxa"/>
            <w:shd w:val="clear" w:color="auto" w:fill="F7F9FB"/>
            <w:tcMar>
              <w:top w:w="70" w:type="dxa"/>
              <w:left w:w="110" w:type="dxa"/>
              <w:bottom w:w="70" w:type="dxa"/>
              <w:right w:w="80" w:type="dxa"/>
            </w:tcMar>
          </w:tcPr>
          <w:p w14:paraId="0E072D7A" w14:textId="77777777" w:rsidR="00DF6C31" w:rsidRDefault="00000000">
            <w:pPr>
              <w:spacing w:after="0" w:line="259" w:lineRule="auto"/>
            </w:pPr>
            <w:r>
              <w:rPr>
                <w:rFonts w:cs="Calibri"/>
              </w:rPr>
              <w:t>Did the model quietly treat a young, urban, high-income, tech-fluent user as the baseline everyone else deviates from?</w:t>
            </w:r>
          </w:p>
        </w:tc>
        <w:tc>
          <w:tcPr>
            <w:tcW w:w="600" w:type="dxa"/>
            <w:shd w:val="clear" w:color="auto" w:fill="F7F9FB"/>
            <w:tcMar>
              <w:top w:w="70" w:type="dxa"/>
              <w:left w:w="110" w:type="dxa"/>
              <w:bottom w:w="70" w:type="dxa"/>
              <w:right w:w="80" w:type="dxa"/>
            </w:tcMar>
          </w:tcPr>
          <w:p w14:paraId="446863A2"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3C30E2C"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D03A366"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2FA04BCF" w14:textId="77777777" w:rsidR="00DF6C31" w:rsidRDefault="00000000">
            <w:pPr>
              <w:spacing w:after="0" w:line="259" w:lineRule="auto"/>
              <w:jc w:val="center"/>
            </w:pPr>
            <w:r>
              <w:rPr>
                <w:rFonts w:cs="Calibri"/>
                <w:color w:val="1F3A5F"/>
                <w:sz w:val="28"/>
              </w:rPr>
              <w:t>☐</w:t>
            </w:r>
          </w:p>
        </w:tc>
      </w:tr>
      <w:tr w:rsidR="00DF6C31" w14:paraId="2C18A48A" w14:textId="77777777">
        <w:trPr>
          <w:jc w:val="center"/>
        </w:trPr>
        <w:tc>
          <w:tcPr>
            <w:tcW w:w="7536" w:type="dxa"/>
            <w:shd w:val="clear" w:color="auto" w:fill="FFFFFF"/>
            <w:tcMar>
              <w:top w:w="70" w:type="dxa"/>
              <w:left w:w="110" w:type="dxa"/>
              <w:bottom w:w="70" w:type="dxa"/>
              <w:right w:w="80" w:type="dxa"/>
            </w:tcMar>
          </w:tcPr>
          <w:p w14:paraId="2C3E6F3B" w14:textId="77777777" w:rsidR="00DF6C31" w:rsidRDefault="00000000">
            <w:pPr>
              <w:spacing w:after="0" w:line="259" w:lineRule="auto"/>
            </w:pPr>
            <w:r>
              <w:rPr>
                <w:rFonts w:cs="Calibri"/>
              </w:rPr>
              <w:t>Are income and financial constraints reflected, not just aspirational buying power?</w:t>
            </w:r>
          </w:p>
        </w:tc>
        <w:tc>
          <w:tcPr>
            <w:tcW w:w="600" w:type="dxa"/>
            <w:shd w:val="clear" w:color="auto" w:fill="FFFFFF"/>
            <w:tcMar>
              <w:top w:w="70" w:type="dxa"/>
              <w:left w:w="110" w:type="dxa"/>
              <w:bottom w:w="70" w:type="dxa"/>
              <w:right w:w="80" w:type="dxa"/>
            </w:tcMar>
          </w:tcPr>
          <w:p w14:paraId="723DFEF3"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4F6AAC48"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4A6037AC"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6844A270" w14:textId="77777777" w:rsidR="00DF6C31" w:rsidRDefault="00000000">
            <w:pPr>
              <w:spacing w:after="0" w:line="259" w:lineRule="auto"/>
              <w:jc w:val="center"/>
            </w:pPr>
            <w:r>
              <w:rPr>
                <w:rFonts w:cs="Calibri"/>
                <w:color w:val="1F3A5F"/>
                <w:sz w:val="28"/>
              </w:rPr>
              <w:t>☐</w:t>
            </w:r>
          </w:p>
        </w:tc>
      </w:tr>
      <w:tr w:rsidR="00DF6C31" w14:paraId="62D0B3E8" w14:textId="77777777">
        <w:trPr>
          <w:jc w:val="center"/>
        </w:trPr>
        <w:tc>
          <w:tcPr>
            <w:tcW w:w="7536" w:type="dxa"/>
            <w:shd w:val="clear" w:color="auto" w:fill="F7F9FB"/>
            <w:tcMar>
              <w:top w:w="70" w:type="dxa"/>
              <w:left w:w="110" w:type="dxa"/>
              <w:bottom w:w="70" w:type="dxa"/>
              <w:right w:w="80" w:type="dxa"/>
            </w:tcMar>
          </w:tcPr>
          <w:p w14:paraId="486D13A8" w14:textId="77777777" w:rsidR="00DF6C31" w:rsidRDefault="00000000">
            <w:pPr>
              <w:spacing w:after="0" w:line="259" w:lineRule="auto"/>
            </w:pPr>
            <w:r>
              <w:rPr>
                <w:rFonts w:cs="Calibri"/>
              </w:rPr>
              <w:t>Do the personas assume constant connectivity, newer devices, and fast data?</w:t>
            </w:r>
          </w:p>
        </w:tc>
        <w:tc>
          <w:tcPr>
            <w:tcW w:w="600" w:type="dxa"/>
            <w:shd w:val="clear" w:color="auto" w:fill="F7F9FB"/>
            <w:tcMar>
              <w:top w:w="70" w:type="dxa"/>
              <w:left w:w="110" w:type="dxa"/>
              <w:bottom w:w="70" w:type="dxa"/>
              <w:right w:w="80" w:type="dxa"/>
            </w:tcMar>
          </w:tcPr>
          <w:p w14:paraId="1B97DF7D"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2C656E84"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4A4D88F5"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B8BF207" w14:textId="77777777" w:rsidR="00DF6C31" w:rsidRDefault="00000000">
            <w:pPr>
              <w:spacing w:after="0" w:line="259" w:lineRule="auto"/>
              <w:jc w:val="center"/>
            </w:pPr>
            <w:r>
              <w:rPr>
                <w:rFonts w:cs="Calibri"/>
                <w:color w:val="1F3A5F"/>
                <w:sz w:val="28"/>
              </w:rPr>
              <w:t>☐</w:t>
            </w:r>
          </w:p>
        </w:tc>
      </w:tr>
      <w:tr w:rsidR="00DF6C31" w14:paraId="26F01754" w14:textId="77777777">
        <w:trPr>
          <w:jc w:val="center"/>
        </w:trPr>
        <w:tc>
          <w:tcPr>
            <w:tcW w:w="7536" w:type="dxa"/>
            <w:shd w:val="clear" w:color="auto" w:fill="FFFFFF"/>
            <w:tcMar>
              <w:top w:w="70" w:type="dxa"/>
              <w:left w:w="110" w:type="dxa"/>
              <w:bottom w:w="70" w:type="dxa"/>
              <w:right w:w="80" w:type="dxa"/>
            </w:tcMar>
          </w:tcPr>
          <w:p w14:paraId="7B92C26A" w14:textId="77777777" w:rsidR="00DF6C31" w:rsidRDefault="00000000">
            <w:pPr>
              <w:spacing w:after="0" w:line="259" w:lineRule="auto"/>
            </w:pPr>
            <w:r>
              <w:rPr>
                <w:rFonts w:cs="Calibri"/>
              </w:rPr>
              <w:lastRenderedPageBreak/>
              <w:t>Is fluency in your primary market's language assumed without a reason?</w:t>
            </w:r>
          </w:p>
        </w:tc>
        <w:tc>
          <w:tcPr>
            <w:tcW w:w="600" w:type="dxa"/>
            <w:shd w:val="clear" w:color="auto" w:fill="FFFFFF"/>
            <w:tcMar>
              <w:top w:w="70" w:type="dxa"/>
              <w:left w:w="110" w:type="dxa"/>
              <w:bottom w:w="70" w:type="dxa"/>
              <w:right w:w="80" w:type="dxa"/>
            </w:tcMar>
          </w:tcPr>
          <w:p w14:paraId="4839555E"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5A8CD089"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67290C5B"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2CCBF12D" w14:textId="77777777" w:rsidR="00DF6C31" w:rsidRDefault="00000000">
            <w:pPr>
              <w:spacing w:after="0" w:line="259" w:lineRule="auto"/>
              <w:jc w:val="center"/>
            </w:pPr>
            <w:r>
              <w:rPr>
                <w:rFonts w:cs="Calibri"/>
                <w:color w:val="1F3A5F"/>
                <w:sz w:val="28"/>
              </w:rPr>
              <w:t>☐</w:t>
            </w:r>
          </w:p>
        </w:tc>
      </w:tr>
    </w:tbl>
    <w:p w14:paraId="63BBAC08" w14:textId="77777777" w:rsidR="00DF6C31" w:rsidRDefault="00000000">
      <w:pPr>
        <w:spacing w:before="200" w:after="60" w:line="254" w:lineRule="auto"/>
      </w:pPr>
      <w:r>
        <w:rPr>
          <w:rFonts w:cs="Calibri"/>
          <w:b/>
          <w:color w:val="C87A12"/>
          <w:sz w:val="24"/>
        </w:rPr>
        <w:t xml:space="preserve">1.5  </w:t>
      </w:r>
      <w:r>
        <w:rPr>
          <w:rFonts w:cs="Calibri"/>
          <w:b/>
          <w:color w:val="1F3A5F"/>
          <w:sz w:val="25"/>
        </w:rPr>
        <w:t>Stereotyped traits and narratives</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30CBF371" w14:textId="77777777">
        <w:trPr>
          <w:tblHeader/>
          <w:jc w:val="center"/>
        </w:trPr>
        <w:tc>
          <w:tcPr>
            <w:tcW w:w="7536" w:type="dxa"/>
            <w:shd w:val="clear" w:color="auto" w:fill="EDF1F5"/>
            <w:tcMar>
              <w:top w:w="50" w:type="dxa"/>
              <w:left w:w="110" w:type="dxa"/>
              <w:bottom w:w="50" w:type="dxa"/>
              <w:right w:w="80" w:type="dxa"/>
            </w:tcMar>
          </w:tcPr>
          <w:p w14:paraId="31C3A9CA"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3A558007"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7D1D579E"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69B748C0"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376ECD6F" w14:textId="77777777" w:rsidR="00DF6C31" w:rsidRDefault="00000000">
            <w:pPr>
              <w:spacing w:after="0"/>
              <w:jc w:val="center"/>
            </w:pPr>
            <w:r>
              <w:rPr>
                <w:rFonts w:cs="Calibri"/>
                <w:b/>
                <w:color w:val="1F3A5F"/>
                <w:sz w:val="18"/>
              </w:rPr>
              <w:t>High</w:t>
            </w:r>
          </w:p>
        </w:tc>
      </w:tr>
      <w:tr w:rsidR="00DF6C31" w14:paraId="6EE4D5CB" w14:textId="77777777">
        <w:trPr>
          <w:jc w:val="center"/>
        </w:trPr>
        <w:tc>
          <w:tcPr>
            <w:tcW w:w="7536" w:type="dxa"/>
            <w:shd w:val="clear" w:color="auto" w:fill="F7F9FB"/>
            <w:tcMar>
              <w:top w:w="70" w:type="dxa"/>
              <w:left w:w="110" w:type="dxa"/>
              <w:bottom w:w="70" w:type="dxa"/>
              <w:right w:w="80" w:type="dxa"/>
            </w:tcMar>
          </w:tcPr>
          <w:p w14:paraId="1B4700E8" w14:textId="77777777" w:rsidR="00DF6C31" w:rsidRDefault="00000000">
            <w:pPr>
              <w:spacing w:after="0" w:line="259" w:lineRule="auto"/>
            </w:pPr>
            <w:r>
              <w:rPr>
                <w:rFonts w:cs="Calibri"/>
              </w:rPr>
              <w:t>Do jobs, hobbies, and goals actually vary, or do they map to tired types like the busy mom, the techie, the retiree who is bad with technology?</w:t>
            </w:r>
          </w:p>
        </w:tc>
        <w:tc>
          <w:tcPr>
            <w:tcW w:w="600" w:type="dxa"/>
            <w:shd w:val="clear" w:color="auto" w:fill="F7F9FB"/>
            <w:tcMar>
              <w:top w:w="70" w:type="dxa"/>
              <w:left w:w="110" w:type="dxa"/>
              <w:bottom w:w="70" w:type="dxa"/>
              <w:right w:w="80" w:type="dxa"/>
            </w:tcMar>
          </w:tcPr>
          <w:p w14:paraId="0DFA895E"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F74A0C1"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8480281"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D94C20B" w14:textId="77777777" w:rsidR="00DF6C31" w:rsidRDefault="00000000">
            <w:pPr>
              <w:spacing w:after="0" w:line="259" w:lineRule="auto"/>
              <w:jc w:val="center"/>
            </w:pPr>
            <w:r>
              <w:rPr>
                <w:rFonts w:cs="Calibri"/>
                <w:color w:val="1F3A5F"/>
                <w:sz w:val="28"/>
              </w:rPr>
              <w:t>☐</w:t>
            </w:r>
          </w:p>
        </w:tc>
      </w:tr>
      <w:tr w:rsidR="00DF6C31" w14:paraId="23FF1B39" w14:textId="77777777">
        <w:trPr>
          <w:jc w:val="center"/>
        </w:trPr>
        <w:tc>
          <w:tcPr>
            <w:tcW w:w="7536" w:type="dxa"/>
            <w:shd w:val="clear" w:color="auto" w:fill="FFFFFF"/>
            <w:tcMar>
              <w:top w:w="70" w:type="dxa"/>
              <w:left w:w="110" w:type="dxa"/>
              <w:bottom w:w="70" w:type="dxa"/>
              <w:right w:w="80" w:type="dxa"/>
            </w:tcMar>
          </w:tcPr>
          <w:p w14:paraId="5BEAB69E" w14:textId="77777777" w:rsidR="00DF6C31" w:rsidRDefault="00000000">
            <w:pPr>
              <w:spacing w:after="0" w:line="259" w:lineRule="auto"/>
            </w:pPr>
            <w:r>
              <w:rPr>
                <w:rFonts w:cs="Calibri"/>
              </w:rPr>
              <w:t>Are motivations grounded in a specific need, rather than an assumption about what a group wants?</w:t>
            </w:r>
          </w:p>
        </w:tc>
        <w:tc>
          <w:tcPr>
            <w:tcW w:w="600" w:type="dxa"/>
            <w:shd w:val="clear" w:color="auto" w:fill="FFFFFF"/>
            <w:tcMar>
              <w:top w:w="70" w:type="dxa"/>
              <w:left w:w="110" w:type="dxa"/>
              <w:bottom w:w="70" w:type="dxa"/>
              <w:right w:w="80" w:type="dxa"/>
            </w:tcMar>
          </w:tcPr>
          <w:p w14:paraId="566CBE90"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24D77B1F"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799B21CF"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4F6D0253" w14:textId="77777777" w:rsidR="00DF6C31" w:rsidRDefault="00000000">
            <w:pPr>
              <w:spacing w:after="0" w:line="259" w:lineRule="auto"/>
              <w:jc w:val="center"/>
            </w:pPr>
            <w:r>
              <w:rPr>
                <w:rFonts w:cs="Calibri"/>
                <w:color w:val="1F3A5F"/>
                <w:sz w:val="28"/>
              </w:rPr>
              <w:t>☐</w:t>
            </w:r>
          </w:p>
        </w:tc>
      </w:tr>
      <w:tr w:rsidR="00DF6C31" w14:paraId="69125BE0" w14:textId="77777777">
        <w:trPr>
          <w:jc w:val="center"/>
        </w:trPr>
        <w:tc>
          <w:tcPr>
            <w:tcW w:w="7536" w:type="dxa"/>
            <w:shd w:val="clear" w:color="auto" w:fill="F7F9FB"/>
            <w:tcMar>
              <w:top w:w="70" w:type="dxa"/>
              <w:left w:w="110" w:type="dxa"/>
              <w:bottom w:w="70" w:type="dxa"/>
              <w:right w:w="80" w:type="dxa"/>
            </w:tcMar>
          </w:tcPr>
          <w:p w14:paraId="0CC410DC" w14:textId="77777777" w:rsidR="00DF6C31" w:rsidRDefault="00000000">
            <w:pPr>
              <w:spacing w:after="0" w:line="259" w:lineRule="auto"/>
            </w:pPr>
            <w:r>
              <w:rPr>
                <w:rFonts w:cs="Calibri"/>
              </w:rPr>
              <w:t>Does the writing describing each persona stay neutral and respectful, free of loaded or clinical labels?</w:t>
            </w:r>
          </w:p>
        </w:tc>
        <w:tc>
          <w:tcPr>
            <w:tcW w:w="600" w:type="dxa"/>
            <w:shd w:val="clear" w:color="auto" w:fill="F7F9FB"/>
            <w:tcMar>
              <w:top w:w="70" w:type="dxa"/>
              <w:left w:w="110" w:type="dxa"/>
              <w:bottom w:w="70" w:type="dxa"/>
              <w:right w:w="80" w:type="dxa"/>
            </w:tcMar>
          </w:tcPr>
          <w:p w14:paraId="58C76F68"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609DE6A"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3A68F73"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7DA3439" w14:textId="77777777" w:rsidR="00DF6C31" w:rsidRDefault="00000000">
            <w:pPr>
              <w:spacing w:after="0" w:line="259" w:lineRule="auto"/>
              <w:jc w:val="center"/>
            </w:pPr>
            <w:r>
              <w:rPr>
                <w:rFonts w:cs="Calibri"/>
                <w:color w:val="1F3A5F"/>
                <w:sz w:val="28"/>
              </w:rPr>
              <w:t>☐</w:t>
            </w:r>
          </w:p>
        </w:tc>
      </w:tr>
      <w:tr w:rsidR="00DF6C31" w14:paraId="4A02F0C6" w14:textId="77777777">
        <w:trPr>
          <w:jc w:val="center"/>
        </w:trPr>
        <w:tc>
          <w:tcPr>
            <w:tcW w:w="7536" w:type="dxa"/>
            <w:shd w:val="clear" w:color="auto" w:fill="FFFFFF"/>
            <w:tcMar>
              <w:top w:w="70" w:type="dxa"/>
              <w:left w:w="110" w:type="dxa"/>
              <w:bottom w:w="70" w:type="dxa"/>
              <w:right w:w="80" w:type="dxa"/>
            </w:tcMar>
          </w:tcPr>
          <w:p w14:paraId="005B932B" w14:textId="77777777" w:rsidR="00DF6C31" w:rsidRDefault="00000000">
            <w:pPr>
              <w:spacing w:after="0" w:line="259" w:lineRule="auto"/>
            </w:pPr>
            <w:r>
              <w:rPr>
                <w:rFonts w:cs="Calibri"/>
              </w:rPr>
              <w:t>Are family structures, living situations, and relationships varied rather than one nuclear-family default?</w:t>
            </w:r>
          </w:p>
        </w:tc>
        <w:tc>
          <w:tcPr>
            <w:tcW w:w="600" w:type="dxa"/>
            <w:shd w:val="clear" w:color="auto" w:fill="FFFFFF"/>
            <w:tcMar>
              <w:top w:w="70" w:type="dxa"/>
              <w:left w:w="110" w:type="dxa"/>
              <w:bottom w:w="70" w:type="dxa"/>
              <w:right w:w="80" w:type="dxa"/>
            </w:tcMar>
          </w:tcPr>
          <w:p w14:paraId="54299696"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5A82DAA6"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690AF894"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64EF43A5" w14:textId="77777777" w:rsidR="00DF6C31" w:rsidRDefault="00000000">
            <w:pPr>
              <w:spacing w:after="0" w:line="259" w:lineRule="auto"/>
              <w:jc w:val="center"/>
            </w:pPr>
            <w:r>
              <w:rPr>
                <w:rFonts w:cs="Calibri"/>
                <w:color w:val="1F3A5F"/>
                <w:sz w:val="28"/>
              </w:rPr>
              <w:t>☐</w:t>
            </w:r>
          </w:p>
        </w:tc>
      </w:tr>
    </w:tbl>
    <w:p w14:paraId="6DDBC1FB" w14:textId="77777777" w:rsidR="00DF6C31" w:rsidRDefault="00000000">
      <w:pPr>
        <w:spacing w:before="200" w:after="60" w:line="254" w:lineRule="auto"/>
      </w:pPr>
      <w:r>
        <w:rPr>
          <w:rFonts w:cs="Calibri"/>
          <w:b/>
          <w:color w:val="C87A12"/>
          <w:sz w:val="24"/>
        </w:rPr>
        <w:t xml:space="preserve">1.6  </w:t>
      </w:r>
      <w:r>
        <w:rPr>
          <w:rFonts w:cs="Calibri"/>
          <w:b/>
          <w:color w:val="1F3A5F"/>
          <w:sz w:val="25"/>
        </w:rPr>
        <w:t>Lived experience and access</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3A280908" w14:textId="77777777">
        <w:trPr>
          <w:tblHeader/>
          <w:jc w:val="center"/>
        </w:trPr>
        <w:tc>
          <w:tcPr>
            <w:tcW w:w="7536" w:type="dxa"/>
            <w:shd w:val="clear" w:color="auto" w:fill="EDF1F5"/>
            <w:tcMar>
              <w:top w:w="50" w:type="dxa"/>
              <w:left w:w="110" w:type="dxa"/>
              <w:bottom w:w="50" w:type="dxa"/>
              <w:right w:w="80" w:type="dxa"/>
            </w:tcMar>
          </w:tcPr>
          <w:p w14:paraId="22ADA329"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7A5921CD"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4872A15F"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70A58290"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188ED257" w14:textId="77777777" w:rsidR="00DF6C31" w:rsidRDefault="00000000">
            <w:pPr>
              <w:spacing w:after="0"/>
              <w:jc w:val="center"/>
            </w:pPr>
            <w:r>
              <w:rPr>
                <w:rFonts w:cs="Calibri"/>
                <w:b/>
                <w:color w:val="1F3A5F"/>
                <w:sz w:val="18"/>
              </w:rPr>
              <w:t>High</w:t>
            </w:r>
          </w:p>
        </w:tc>
      </w:tr>
      <w:tr w:rsidR="00DF6C31" w14:paraId="49814D50" w14:textId="77777777">
        <w:trPr>
          <w:jc w:val="center"/>
        </w:trPr>
        <w:tc>
          <w:tcPr>
            <w:tcW w:w="7536" w:type="dxa"/>
            <w:shd w:val="clear" w:color="auto" w:fill="F7F9FB"/>
            <w:tcMar>
              <w:top w:w="70" w:type="dxa"/>
              <w:left w:w="110" w:type="dxa"/>
              <w:bottom w:w="70" w:type="dxa"/>
              <w:right w:w="80" w:type="dxa"/>
            </w:tcMar>
          </w:tcPr>
          <w:p w14:paraId="2CEF3EF1" w14:textId="77777777" w:rsidR="00DF6C31" w:rsidRDefault="00000000">
            <w:pPr>
              <w:spacing w:after="0" w:line="259" w:lineRule="auto"/>
            </w:pPr>
            <w:r>
              <w:rPr>
                <w:rFonts w:cs="Calibri"/>
              </w:rPr>
              <w:t>Are access needs named concretely (screen reader, captions, voice input, high contrast) where they would matter?</w:t>
            </w:r>
          </w:p>
        </w:tc>
        <w:tc>
          <w:tcPr>
            <w:tcW w:w="600" w:type="dxa"/>
            <w:shd w:val="clear" w:color="auto" w:fill="F7F9FB"/>
            <w:tcMar>
              <w:top w:w="70" w:type="dxa"/>
              <w:left w:w="110" w:type="dxa"/>
              <w:bottom w:w="70" w:type="dxa"/>
              <w:right w:w="80" w:type="dxa"/>
            </w:tcMar>
          </w:tcPr>
          <w:p w14:paraId="714E5E84"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668CEC48"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47516970"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946BB04" w14:textId="77777777" w:rsidR="00DF6C31" w:rsidRDefault="00000000">
            <w:pPr>
              <w:spacing w:after="0" w:line="259" w:lineRule="auto"/>
              <w:jc w:val="center"/>
            </w:pPr>
            <w:r>
              <w:rPr>
                <w:rFonts w:cs="Calibri"/>
                <w:color w:val="1F3A5F"/>
                <w:sz w:val="28"/>
              </w:rPr>
              <w:t>☐</w:t>
            </w:r>
          </w:p>
        </w:tc>
      </w:tr>
      <w:tr w:rsidR="00DF6C31" w14:paraId="17ACAF99" w14:textId="77777777">
        <w:trPr>
          <w:jc w:val="center"/>
        </w:trPr>
        <w:tc>
          <w:tcPr>
            <w:tcW w:w="7536" w:type="dxa"/>
            <w:shd w:val="clear" w:color="auto" w:fill="FFFFFF"/>
            <w:tcMar>
              <w:top w:w="70" w:type="dxa"/>
              <w:left w:w="110" w:type="dxa"/>
              <w:bottom w:w="70" w:type="dxa"/>
              <w:right w:w="80" w:type="dxa"/>
            </w:tcMar>
          </w:tcPr>
          <w:p w14:paraId="007FCD22" w14:textId="77777777" w:rsidR="00DF6C31" w:rsidRDefault="00000000">
            <w:pPr>
              <w:spacing w:after="0" w:line="259" w:lineRule="auto"/>
            </w:pPr>
            <w:r>
              <w:rPr>
                <w:rFonts w:cs="Calibri"/>
              </w:rPr>
              <w:t>Do the personas reflect different levels of trust, comfort, and prior experience with this kind of product?</w:t>
            </w:r>
          </w:p>
        </w:tc>
        <w:tc>
          <w:tcPr>
            <w:tcW w:w="600" w:type="dxa"/>
            <w:shd w:val="clear" w:color="auto" w:fill="FFFFFF"/>
            <w:tcMar>
              <w:top w:w="70" w:type="dxa"/>
              <w:left w:w="110" w:type="dxa"/>
              <w:bottom w:w="70" w:type="dxa"/>
              <w:right w:w="80" w:type="dxa"/>
            </w:tcMar>
          </w:tcPr>
          <w:p w14:paraId="41ED4760"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46D8064B"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68763712"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1A2BA6DA" w14:textId="77777777" w:rsidR="00DF6C31" w:rsidRDefault="00000000">
            <w:pPr>
              <w:spacing w:after="0" w:line="259" w:lineRule="auto"/>
              <w:jc w:val="center"/>
            </w:pPr>
            <w:r>
              <w:rPr>
                <w:rFonts w:cs="Calibri"/>
                <w:color w:val="1F3A5F"/>
                <w:sz w:val="28"/>
              </w:rPr>
              <w:t>☐</w:t>
            </w:r>
          </w:p>
        </w:tc>
      </w:tr>
      <w:tr w:rsidR="00DF6C31" w14:paraId="4D80EB24" w14:textId="77777777">
        <w:trPr>
          <w:jc w:val="center"/>
        </w:trPr>
        <w:tc>
          <w:tcPr>
            <w:tcW w:w="7536" w:type="dxa"/>
            <w:shd w:val="clear" w:color="auto" w:fill="F7F9FB"/>
            <w:tcMar>
              <w:top w:w="70" w:type="dxa"/>
              <w:left w:w="110" w:type="dxa"/>
              <w:bottom w:w="70" w:type="dxa"/>
              <w:right w:w="80" w:type="dxa"/>
            </w:tcMar>
          </w:tcPr>
          <w:p w14:paraId="56D92F1D" w14:textId="77777777" w:rsidR="00DF6C31" w:rsidRDefault="00000000">
            <w:pPr>
              <w:spacing w:after="0" w:line="259" w:lineRule="auto"/>
            </w:pPr>
            <w:r>
              <w:rPr>
                <w:rFonts w:cs="Calibri"/>
              </w:rPr>
              <w:t>Are cultural, religious, or regional contexts considered where they shape real use?</w:t>
            </w:r>
          </w:p>
        </w:tc>
        <w:tc>
          <w:tcPr>
            <w:tcW w:w="600" w:type="dxa"/>
            <w:shd w:val="clear" w:color="auto" w:fill="F7F9FB"/>
            <w:tcMar>
              <w:top w:w="70" w:type="dxa"/>
              <w:left w:w="110" w:type="dxa"/>
              <w:bottom w:w="70" w:type="dxa"/>
              <w:right w:w="80" w:type="dxa"/>
            </w:tcMar>
          </w:tcPr>
          <w:p w14:paraId="64F13DA8"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5D732DF"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BC74A82"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27825198" w14:textId="77777777" w:rsidR="00DF6C31" w:rsidRDefault="00000000">
            <w:pPr>
              <w:spacing w:after="0" w:line="259" w:lineRule="auto"/>
              <w:jc w:val="center"/>
            </w:pPr>
            <w:r>
              <w:rPr>
                <w:rFonts w:cs="Calibri"/>
                <w:color w:val="1F3A5F"/>
                <w:sz w:val="28"/>
              </w:rPr>
              <w:t>☐</w:t>
            </w:r>
          </w:p>
        </w:tc>
      </w:tr>
      <w:tr w:rsidR="00DF6C31" w14:paraId="4EE1AFAE" w14:textId="77777777">
        <w:trPr>
          <w:jc w:val="center"/>
        </w:trPr>
        <w:tc>
          <w:tcPr>
            <w:tcW w:w="7536" w:type="dxa"/>
            <w:shd w:val="clear" w:color="auto" w:fill="FFFFFF"/>
            <w:tcMar>
              <w:top w:w="70" w:type="dxa"/>
              <w:left w:w="110" w:type="dxa"/>
              <w:bottom w:w="70" w:type="dxa"/>
              <w:right w:w="80" w:type="dxa"/>
            </w:tcMar>
          </w:tcPr>
          <w:p w14:paraId="65C9A363" w14:textId="77777777" w:rsidR="00DF6C31" w:rsidRDefault="00000000">
            <w:pPr>
              <w:spacing w:after="0" w:line="259" w:lineRule="auto"/>
            </w:pPr>
            <w:r>
              <w:rPr>
                <w:rFonts w:cs="Calibri"/>
              </w:rPr>
              <w:t>Would someone from the group depicted recognize themselves, or feel flattened into a type?</w:t>
            </w:r>
          </w:p>
        </w:tc>
        <w:tc>
          <w:tcPr>
            <w:tcW w:w="600" w:type="dxa"/>
            <w:shd w:val="clear" w:color="auto" w:fill="FFFFFF"/>
            <w:tcMar>
              <w:top w:w="70" w:type="dxa"/>
              <w:left w:w="110" w:type="dxa"/>
              <w:bottom w:w="70" w:type="dxa"/>
              <w:right w:w="80" w:type="dxa"/>
            </w:tcMar>
          </w:tcPr>
          <w:p w14:paraId="038DE89B"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76213B67"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73F0C7FD"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77353290" w14:textId="77777777" w:rsidR="00DF6C31" w:rsidRDefault="00000000">
            <w:pPr>
              <w:spacing w:after="0" w:line="259" w:lineRule="auto"/>
              <w:jc w:val="center"/>
            </w:pPr>
            <w:r>
              <w:rPr>
                <w:rFonts w:cs="Calibri"/>
                <w:color w:val="1F3A5F"/>
                <w:sz w:val="28"/>
              </w:rPr>
              <w:t>☐</w:t>
            </w:r>
          </w:p>
        </w:tc>
      </w:tr>
    </w:tbl>
    <w:p w14:paraId="431D794E" w14:textId="77777777" w:rsidR="00DF6C31" w:rsidRDefault="00000000">
      <w:pPr>
        <w:spacing w:before="200" w:after="60" w:line="254" w:lineRule="auto"/>
      </w:pPr>
      <w:r>
        <w:rPr>
          <w:rFonts w:cs="Calibri"/>
          <w:b/>
          <w:color w:val="C87A12"/>
          <w:sz w:val="24"/>
        </w:rPr>
        <w:t xml:space="preserve">1.7  </w:t>
      </w:r>
      <w:r>
        <w:rPr>
          <w:rFonts w:cs="Calibri"/>
          <w:b/>
          <w:color w:val="1F3A5F"/>
          <w:sz w:val="25"/>
        </w:rPr>
        <w:t>Grounding in evidence</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4F348B9D" w14:textId="77777777">
        <w:trPr>
          <w:tblHeader/>
          <w:jc w:val="center"/>
        </w:trPr>
        <w:tc>
          <w:tcPr>
            <w:tcW w:w="7536" w:type="dxa"/>
            <w:shd w:val="clear" w:color="auto" w:fill="EDF1F5"/>
            <w:tcMar>
              <w:top w:w="50" w:type="dxa"/>
              <w:left w:w="110" w:type="dxa"/>
              <w:bottom w:w="50" w:type="dxa"/>
              <w:right w:w="80" w:type="dxa"/>
            </w:tcMar>
          </w:tcPr>
          <w:p w14:paraId="5CC39008"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557975EC"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2FADB19B"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35835D1A"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0B978777" w14:textId="77777777" w:rsidR="00DF6C31" w:rsidRDefault="00000000">
            <w:pPr>
              <w:spacing w:after="0"/>
              <w:jc w:val="center"/>
            </w:pPr>
            <w:r>
              <w:rPr>
                <w:rFonts w:cs="Calibri"/>
                <w:b/>
                <w:color w:val="1F3A5F"/>
                <w:sz w:val="18"/>
              </w:rPr>
              <w:t>High</w:t>
            </w:r>
          </w:p>
        </w:tc>
      </w:tr>
      <w:tr w:rsidR="00DF6C31" w14:paraId="2C40743E" w14:textId="77777777">
        <w:trPr>
          <w:jc w:val="center"/>
        </w:trPr>
        <w:tc>
          <w:tcPr>
            <w:tcW w:w="7536" w:type="dxa"/>
            <w:shd w:val="clear" w:color="auto" w:fill="F7F9FB"/>
            <w:tcMar>
              <w:top w:w="70" w:type="dxa"/>
              <w:left w:w="110" w:type="dxa"/>
              <w:bottom w:w="70" w:type="dxa"/>
              <w:right w:w="80" w:type="dxa"/>
            </w:tcMar>
          </w:tcPr>
          <w:p w14:paraId="2DDCE665" w14:textId="77777777" w:rsidR="00DF6C31" w:rsidRDefault="00000000">
            <w:pPr>
              <w:spacing w:after="0" w:line="259" w:lineRule="auto"/>
            </w:pPr>
            <w:r>
              <w:rPr>
                <w:rFonts w:cs="Calibri"/>
              </w:rPr>
              <w:t>Is each persona traceable to something real (research, analytics, support tickets), or invented whole by the model?</w:t>
            </w:r>
          </w:p>
        </w:tc>
        <w:tc>
          <w:tcPr>
            <w:tcW w:w="600" w:type="dxa"/>
            <w:shd w:val="clear" w:color="auto" w:fill="F7F9FB"/>
            <w:tcMar>
              <w:top w:w="70" w:type="dxa"/>
              <w:left w:w="110" w:type="dxa"/>
              <w:bottom w:w="70" w:type="dxa"/>
              <w:right w:w="80" w:type="dxa"/>
            </w:tcMar>
          </w:tcPr>
          <w:p w14:paraId="0E7F7ACD"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4B96B03C"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6EF3DC9D"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C6365AE" w14:textId="77777777" w:rsidR="00DF6C31" w:rsidRDefault="00000000">
            <w:pPr>
              <w:spacing w:after="0" w:line="259" w:lineRule="auto"/>
              <w:jc w:val="center"/>
            </w:pPr>
            <w:r>
              <w:rPr>
                <w:rFonts w:cs="Calibri"/>
                <w:color w:val="1F3A5F"/>
                <w:sz w:val="28"/>
              </w:rPr>
              <w:t>☐</w:t>
            </w:r>
          </w:p>
        </w:tc>
      </w:tr>
      <w:tr w:rsidR="00DF6C31" w14:paraId="30133154" w14:textId="77777777">
        <w:trPr>
          <w:jc w:val="center"/>
        </w:trPr>
        <w:tc>
          <w:tcPr>
            <w:tcW w:w="7536" w:type="dxa"/>
            <w:shd w:val="clear" w:color="auto" w:fill="FFFFFF"/>
            <w:tcMar>
              <w:top w:w="70" w:type="dxa"/>
              <w:left w:w="110" w:type="dxa"/>
              <w:bottom w:w="70" w:type="dxa"/>
              <w:right w:w="80" w:type="dxa"/>
            </w:tcMar>
          </w:tcPr>
          <w:p w14:paraId="3FB8328F" w14:textId="77777777" w:rsidR="00DF6C31" w:rsidRDefault="00000000">
            <w:pPr>
              <w:spacing w:after="0" w:line="259" w:lineRule="auto"/>
            </w:pPr>
            <w:r>
              <w:rPr>
                <w:rFonts w:cs="Calibri"/>
              </w:rPr>
              <w:t>Does the generated set contradict anything your existing research already tells you?</w:t>
            </w:r>
          </w:p>
        </w:tc>
        <w:tc>
          <w:tcPr>
            <w:tcW w:w="600" w:type="dxa"/>
            <w:shd w:val="clear" w:color="auto" w:fill="FFFFFF"/>
            <w:tcMar>
              <w:top w:w="70" w:type="dxa"/>
              <w:left w:w="110" w:type="dxa"/>
              <w:bottom w:w="70" w:type="dxa"/>
              <w:right w:w="80" w:type="dxa"/>
            </w:tcMar>
          </w:tcPr>
          <w:p w14:paraId="18786F18"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5F4AA8B5"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4E372269"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342FFD3F" w14:textId="77777777" w:rsidR="00DF6C31" w:rsidRDefault="00000000">
            <w:pPr>
              <w:spacing w:after="0" w:line="259" w:lineRule="auto"/>
              <w:jc w:val="center"/>
            </w:pPr>
            <w:r>
              <w:rPr>
                <w:rFonts w:cs="Calibri"/>
                <w:color w:val="1F3A5F"/>
                <w:sz w:val="28"/>
              </w:rPr>
              <w:t>☐</w:t>
            </w:r>
          </w:p>
        </w:tc>
      </w:tr>
      <w:tr w:rsidR="00DF6C31" w14:paraId="301080AC" w14:textId="77777777">
        <w:trPr>
          <w:jc w:val="center"/>
        </w:trPr>
        <w:tc>
          <w:tcPr>
            <w:tcW w:w="7536" w:type="dxa"/>
            <w:shd w:val="clear" w:color="auto" w:fill="F7F9FB"/>
            <w:tcMar>
              <w:top w:w="70" w:type="dxa"/>
              <w:left w:w="110" w:type="dxa"/>
              <w:bottom w:w="70" w:type="dxa"/>
              <w:right w:w="80" w:type="dxa"/>
            </w:tcMar>
          </w:tcPr>
          <w:p w14:paraId="6B583C61" w14:textId="77777777" w:rsidR="00DF6C31" w:rsidRDefault="00000000">
            <w:pPr>
              <w:spacing w:after="0" w:line="259" w:lineRule="auto"/>
            </w:pPr>
            <w:r>
              <w:rPr>
                <w:rFonts w:cs="Calibri"/>
              </w:rPr>
              <w:t>Have you named the users this set leaves out, and made a deliberate call on whether that gap is acceptable?</w:t>
            </w:r>
          </w:p>
        </w:tc>
        <w:tc>
          <w:tcPr>
            <w:tcW w:w="600" w:type="dxa"/>
            <w:shd w:val="clear" w:color="auto" w:fill="F7F9FB"/>
            <w:tcMar>
              <w:top w:w="70" w:type="dxa"/>
              <w:left w:w="110" w:type="dxa"/>
              <w:bottom w:w="70" w:type="dxa"/>
              <w:right w:w="80" w:type="dxa"/>
            </w:tcMar>
          </w:tcPr>
          <w:p w14:paraId="33113F6A"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7BA87D2"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09F9539E"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D097D16" w14:textId="77777777" w:rsidR="00DF6C31" w:rsidRDefault="00000000">
            <w:pPr>
              <w:spacing w:after="0" w:line="259" w:lineRule="auto"/>
              <w:jc w:val="center"/>
            </w:pPr>
            <w:r>
              <w:rPr>
                <w:rFonts w:cs="Calibri"/>
                <w:color w:val="1F3A5F"/>
                <w:sz w:val="28"/>
              </w:rPr>
              <w:t>☐</w:t>
            </w:r>
          </w:p>
        </w:tc>
      </w:tr>
    </w:tbl>
    <w:p w14:paraId="04250B7F" w14:textId="77777777" w:rsidR="00DF6C31" w:rsidRDefault="00000000">
      <w:r>
        <w:br/>
      </w:r>
    </w:p>
    <w:p w14:paraId="1C36C5C7" w14:textId="77777777" w:rsidR="00DF6C31" w:rsidRDefault="00000000">
      <w:pPr>
        <w:spacing w:before="120" w:after="40" w:line="254" w:lineRule="auto"/>
      </w:pPr>
      <w:r>
        <w:rPr>
          <w:rFonts w:cs="Calibri"/>
          <w:b/>
          <w:color w:val="C87A12"/>
          <w:sz w:val="18"/>
        </w:rPr>
        <w:t>PART TWO  ·  THE REST OF THE PIPELINE</w:t>
      </w:r>
    </w:p>
    <w:p w14:paraId="7C4E376F" w14:textId="77777777" w:rsidR="00DF6C31" w:rsidRDefault="00000000">
      <w:pPr>
        <w:spacing w:after="40" w:line="254" w:lineRule="auto"/>
      </w:pPr>
      <w:r>
        <w:rPr>
          <w:rFonts w:cs="Calibri"/>
          <w:b/>
          <w:color w:val="1F3A5F"/>
          <w:sz w:val="40"/>
        </w:rPr>
        <w:t>AI bias across the design process</w:t>
      </w:r>
    </w:p>
    <w:p w14:paraId="5FB19CDA" w14:textId="77777777" w:rsidR="00DF6C31" w:rsidRDefault="00000000">
      <w:pPr>
        <w:spacing w:after="80" w:line="269" w:lineRule="auto"/>
      </w:pPr>
      <w:r>
        <w:rPr>
          <w:rFonts w:cs="Calibri"/>
        </w:rPr>
        <w:t>Personas are the obvious place a model shapes your thinking, but not the only one. AI now sits in research, ideation, copy, imagery, prototyping, testing, and the features you ship. The same skew shows up at each stage. Walk them.</w:t>
      </w:r>
    </w:p>
    <w:p w14:paraId="3BDB36E1" w14:textId="77777777" w:rsidR="00DF6C31" w:rsidRDefault="00000000">
      <w:pPr>
        <w:spacing w:before="200" w:after="60" w:line="254" w:lineRule="auto"/>
      </w:pPr>
      <w:r>
        <w:rPr>
          <w:rFonts w:cs="Calibri"/>
          <w:b/>
          <w:color w:val="C87A12"/>
          <w:sz w:val="24"/>
        </w:rPr>
        <w:lastRenderedPageBreak/>
        <w:t xml:space="preserve">2.1  </w:t>
      </w:r>
      <w:r>
        <w:rPr>
          <w:rFonts w:cs="Calibri"/>
          <w:b/>
          <w:color w:val="1F3A5F"/>
          <w:sz w:val="25"/>
        </w:rPr>
        <w:t>Research and synthesis</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4211AE2C" w14:textId="77777777">
        <w:trPr>
          <w:tblHeader/>
          <w:jc w:val="center"/>
        </w:trPr>
        <w:tc>
          <w:tcPr>
            <w:tcW w:w="7536" w:type="dxa"/>
            <w:shd w:val="clear" w:color="auto" w:fill="EDF1F5"/>
            <w:tcMar>
              <w:top w:w="50" w:type="dxa"/>
              <w:left w:w="110" w:type="dxa"/>
              <w:bottom w:w="50" w:type="dxa"/>
              <w:right w:w="80" w:type="dxa"/>
            </w:tcMar>
          </w:tcPr>
          <w:p w14:paraId="63D52DDA"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044CF56A"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176FA898"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31A394D4"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6B915909" w14:textId="77777777" w:rsidR="00DF6C31" w:rsidRDefault="00000000">
            <w:pPr>
              <w:spacing w:after="0"/>
              <w:jc w:val="center"/>
            </w:pPr>
            <w:r>
              <w:rPr>
                <w:rFonts w:cs="Calibri"/>
                <w:b/>
                <w:color w:val="1F3A5F"/>
                <w:sz w:val="18"/>
              </w:rPr>
              <w:t>High</w:t>
            </w:r>
          </w:p>
        </w:tc>
      </w:tr>
      <w:tr w:rsidR="00DF6C31" w14:paraId="6A3FA46C" w14:textId="77777777">
        <w:trPr>
          <w:jc w:val="center"/>
        </w:trPr>
        <w:tc>
          <w:tcPr>
            <w:tcW w:w="7536" w:type="dxa"/>
            <w:shd w:val="clear" w:color="auto" w:fill="F7F9FB"/>
            <w:tcMar>
              <w:top w:w="70" w:type="dxa"/>
              <w:left w:w="110" w:type="dxa"/>
              <w:bottom w:w="70" w:type="dxa"/>
              <w:right w:w="80" w:type="dxa"/>
            </w:tcMar>
          </w:tcPr>
          <w:p w14:paraId="3B53AA39" w14:textId="77777777" w:rsidR="00DF6C31" w:rsidRDefault="00000000">
            <w:pPr>
              <w:spacing w:after="0" w:line="259" w:lineRule="auto"/>
            </w:pPr>
            <w:r>
              <w:rPr>
                <w:rFonts w:cs="Calibri"/>
              </w:rPr>
              <w:t>When AI summarizes interviews or open-text responses, does it flatten smaller viewpoints into the majority theme?</w:t>
            </w:r>
          </w:p>
        </w:tc>
        <w:tc>
          <w:tcPr>
            <w:tcW w:w="600" w:type="dxa"/>
            <w:shd w:val="clear" w:color="auto" w:fill="F7F9FB"/>
            <w:tcMar>
              <w:top w:w="70" w:type="dxa"/>
              <w:left w:w="110" w:type="dxa"/>
              <w:bottom w:w="70" w:type="dxa"/>
              <w:right w:w="80" w:type="dxa"/>
            </w:tcMar>
          </w:tcPr>
          <w:p w14:paraId="13B61730"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4BA4550B"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A5F6135"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82122C5" w14:textId="77777777" w:rsidR="00DF6C31" w:rsidRDefault="00000000">
            <w:pPr>
              <w:spacing w:after="0" w:line="259" w:lineRule="auto"/>
              <w:jc w:val="center"/>
            </w:pPr>
            <w:r>
              <w:rPr>
                <w:rFonts w:cs="Calibri"/>
                <w:color w:val="1F3A5F"/>
                <w:sz w:val="28"/>
              </w:rPr>
              <w:t>☐</w:t>
            </w:r>
          </w:p>
        </w:tc>
      </w:tr>
      <w:tr w:rsidR="00DF6C31" w14:paraId="67067827" w14:textId="77777777">
        <w:trPr>
          <w:jc w:val="center"/>
        </w:trPr>
        <w:tc>
          <w:tcPr>
            <w:tcW w:w="7536" w:type="dxa"/>
            <w:shd w:val="clear" w:color="auto" w:fill="FFFFFF"/>
            <w:tcMar>
              <w:top w:w="70" w:type="dxa"/>
              <w:left w:w="110" w:type="dxa"/>
              <w:bottom w:w="70" w:type="dxa"/>
              <w:right w:w="80" w:type="dxa"/>
            </w:tcMar>
          </w:tcPr>
          <w:p w14:paraId="2693C0AB" w14:textId="77777777" w:rsidR="00DF6C31" w:rsidRDefault="00000000">
            <w:pPr>
              <w:spacing w:after="0" w:line="259" w:lineRule="auto"/>
            </w:pPr>
            <w:r>
              <w:rPr>
                <w:rFonts w:cs="Calibri"/>
              </w:rPr>
              <w:t>Are pain points and quotes from minority segments surviving the summary, or getting averaged away?</w:t>
            </w:r>
          </w:p>
        </w:tc>
        <w:tc>
          <w:tcPr>
            <w:tcW w:w="600" w:type="dxa"/>
            <w:shd w:val="clear" w:color="auto" w:fill="FFFFFF"/>
            <w:tcMar>
              <w:top w:w="70" w:type="dxa"/>
              <w:left w:w="110" w:type="dxa"/>
              <w:bottom w:w="70" w:type="dxa"/>
              <w:right w:w="80" w:type="dxa"/>
            </w:tcMar>
          </w:tcPr>
          <w:p w14:paraId="0D531626"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478561DB"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6307F549"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4359CC7C" w14:textId="77777777" w:rsidR="00DF6C31" w:rsidRDefault="00000000">
            <w:pPr>
              <w:spacing w:after="0" w:line="259" w:lineRule="auto"/>
              <w:jc w:val="center"/>
            </w:pPr>
            <w:r>
              <w:rPr>
                <w:rFonts w:cs="Calibri"/>
                <w:color w:val="1F3A5F"/>
                <w:sz w:val="28"/>
              </w:rPr>
              <w:t>☐</w:t>
            </w:r>
          </w:p>
        </w:tc>
      </w:tr>
      <w:tr w:rsidR="00DF6C31" w14:paraId="578D1BE4" w14:textId="77777777">
        <w:trPr>
          <w:jc w:val="center"/>
        </w:trPr>
        <w:tc>
          <w:tcPr>
            <w:tcW w:w="7536" w:type="dxa"/>
            <w:shd w:val="clear" w:color="auto" w:fill="F7F9FB"/>
            <w:tcMar>
              <w:top w:w="70" w:type="dxa"/>
              <w:left w:w="110" w:type="dxa"/>
              <w:bottom w:w="70" w:type="dxa"/>
              <w:right w:w="80" w:type="dxa"/>
            </w:tcMar>
          </w:tcPr>
          <w:p w14:paraId="7E3C5877" w14:textId="77777777" w:rsidR="00DF6C31" w:rsidRDefault="00000000">
            <w:pPr>
              <w:spacing w:after="0" w:line="259" w:lineRule="auto"/>
            </w:pPr>
            <w:r>
              <w:rPr>
                <w:rFonts w:cs="Calibri"/>
              </w:rPr>
              <w:t>Did the model infer demographics, sentiment, or intent that participants never actually stated?</w:t>
            </w:r>
          </w:p>
        </w:tc>
        <w:tc>
          <w:tcPr>
            <w:tcW w:w="600" w:type="dxa"/>
            <w:shd w:val="clear" w:color="auto" w:fill="F7F9FB"/>
            <w:tcMar>
              <w:top w:w="70" w:type="dxa"/>
              <w:left w:w="110" w:type="dxa"/>
              <w:bottom w:w="70" w:type="dxa"/>
              <w:right w:w="80" w:type="dxa"/>
            </w:tcMar>
          </w:tcPr>
          <w:p w14:paraId="6C1AC770"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A61F76A"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B5D94B7"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01F304F" w14:textId="77777777" w:rsidR="00DF6C31" w:rsidRDefault="00000000">
            <w:pPr>
              <w:spacing w:after="0" w:line="259" w:lineRule="auto"/>
              <w:jc w:val="center"/>
            </w:pPr>
            <w:r>
              <w:rPr>
                <w:rFonts w:cs="Calibri"/>
                <w:color w:val="1F3A5F"/>
                <w:sz w:val="28"/>
              </w:rPr>
              <w:t>☐</w:t>
            </w:r>
          </w:p>
        </w:tc>
      </w:tr>
    </w:tbl>
    <w:p w14:paraId="5B73E7D2" w14:textId="77777777" w:rsidR="00DF6C31" w:rsidRDefault="00000000">
      <w:pPr>
        <w:spacing w:before="200" w:after="60" w:line="254" w:lineRule="auto"/>
      </w:pPr>
      <w:r>
        <w:rPr>
          <w:rFonts w:cs="Calibri"/>
          <w:b/>
          <w:color w:val="C87A12"/>
          <w:sz w:val="24"/>
        </w:rPr>
        <w:t xml:space="preserve">2.2  </w:t>
      </w:r>
      <w:r>
        <w:rPr>
          <w:rFonts w:cs="Calibri"/>
          <w:b/>
          <w:color w:val="1F3A5F"/>
          <w:sz w:val="25"/>
        </w:rPr>
        <w:t>Ideation and concepts</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46C28D7E" w14:textId="77777777">
        <w:trPr>
          <w:tblHeader/>
          <w:jc w:val="center"/>
        </w:trPr>
        <w:tc>
          <w:tcPr>
            <w:tcW w:w="7536" w:type="dxa"/>
            <w:shd w:val="clear" w:color="auto" w:fill="EDF1F5"/>
            <w:tcMar>
              <w:top w:w="50" w:type="dxa"/>
              <w:left w:w="110" w:type="dxa"/>
              <w:bottom w:w="50" w:type="dxa"/>
              <w:right w:w="80" w:type="dxa"/>
            </w:tcMar>
          </w:tcPr>
          <w:p w14:paraId="08915602"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4A9D41B9"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0DEF3C7D"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2DF03891"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73B6CC25" w14:textId="77777777" w:rsidR="00DF6C31" w:rsidRDefault="00000000">
            <w:pPr>
              <w:spacing w:after="0"/>
              <w:jc w:val="center"/>
            </w:pPr>
            <w:r>
              <w:rPr>
                <w:rFonts w:cs="Calibri"/>
                <w:b/>
                <w:color w:val="1F3A5F"/>
                <w:sz w:val="18"/>
              </w:rPr>
              <w:t>High</w:t>
            </w:r>
          </w:p>
        </w:tc>
      </w:tr>
      <w:tr w:rsidR="00DF6C31" w14:paraId="067A8188" w14:textId="77777777">
        <w:trPr>
          <w:jc w:val="center"/>
        </w:trPr>
        <w:tc>
          <w:tcPr>
            <w:tcW w:w="7536" w:type="dxa"/>
            <w:shd w:val="clear" w:color="auto" w:fill="F7F9FB"/>
            <w:tcMar>
              <w:top w:w="70" w:type="dxa"/>
              <w:left w:w="110" w:type="dxa"/>
              <w:bottom w:w="70" w:type="dxa"/>
              <w:right w:w="80" w:type="dxa"/>
            </w:tcMar>
          </w:tcPr>
          <w:p w14:paraId="30BB03C0" w14:textId="77777777" w:rsidR="00DF6C31" w:rsidRDefault="00000000">
            <w:pPr>
              <w:spacing w:after="0" w:line="259" w:lineRule="auto"/>
            </w:pPr>
            <w:r>
              <w:rPr>
                <w:rFonts w:cs="Calibri"/>
              </w:rPr>
              <w:t>Do AI-suggested concepts converge on familiar, mainstream patterns and skip the edges?</w:t>
            </w:r>
          </w:p>
        </w:tc>
        <w:tc>
          <w:tcPr>
            <w:tcW w:w="600" w:type="dxa"/>
            <w:shd w:val="clear" w:color="auto" w:fill="F7F9FB"/>
            <w:tcMar>
              <w:top w:w="70" w:type="dxa"/>
              <w:left w:w="110" w:type="dxa"/>
              <w:bottom w:w="70" w:type="dxa"/>
              <w:right w:w="80" w:type="dxa"/>
            </w:tcMar>
          </w:tcPr>
          <w:p w14:paraId="118BA296"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4E9130F"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6C8CF39F"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66B1E68" w14:textId="77777777" w:rsidR="00DF6C31" w:rsidRDefault="00000000">
            <w:pPr>
              <w:spacing w:after="0" w:line="259" w:lineRule="auto"/>
              <w:jc w:val="center"/>
            </w:pPr>
            <w:r>
              <w:rPr>
                <w:rFonts w:cs="Calibri"/>
                <w:color w:val="1F3A5F"/>
                <w:sz w:val="28"/>
              </w:rPr>
              <w:t>☐</w:t>
            </w:r>
          </w:p>
        </w:tc>
      </w:tr>
      <w:tr w:rsidR="00DF6C31" w14:paraId="68D7B230" w14:textId="77777777">
        <w:trPr>
          <w:jc w:val="center"/>
        </w:trPr>
        <w:tc>
          <w:tcPr>
            <w:tcW w:w="7536" w:type="dxa"/>
            <w:shd w:val="clear" w:color="auto" w:fill="FFFFFF"/>
            <w:tcMar>
              <w:top w:w="70" w:type="dxa"/>
              <w:left w:w="110" w:type="dxa"/>
              <w:bottom w:w="70" w:type="dxa"/>
              <w:right w:w="80" w:type="dxa"/>
            </w:tcMar>
          </w:tcPr>
          <w:p w14:paraId="24C7FABA" w14:textId="77777777" w:rsidR="00DF6C31" w:rsidRDefault="00000000">
            <w:pPr>
              <w:spacing w:after="0" w:line="259" w:lineRule="auto"/>
            </w:pPr>
            <w:r>
              <w:rPr>
                <w:rFonts w:cs="Calibri"/>
              </w:rPr>
              <w:t>Are you treating the model's first ideas as one biased starting point, rather than the safe default?</w:t>
            </w:r>
          </w:p>
        </w:tc>
        <w:tc>
          <w:tcPr>
            <w:tcW w:w="600" w:type="dxa"/>
            <w:shd w:val="clear" w:color="auto" w:fill="FFFFFF"/>
            <w:tcMar>
              <w:top w:w="70" w:type="dxa"/>
              <w:left w:w="110" w:type="dxa"/>
              <w:bottom w:w="70" w:type="dxa"/>
              <w:right w:w="80" w:type="dxa"/>
            </w:tcMar>
          </w:tcPr>
          <w:p w14:paraId="26EA6D84"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0A78206C"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3D807CF1"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0545FBC0" w14:textId="77777777" w:rsidR="00DF6C31" w:rsidRDefault="00000000">
            <w:pPr>
              <w:spacing w:after="0" w:line="259" w:lineRule="auto"/>
              <w:jc w:val="center"/>
            </w:pPr>
            <w:r>
              <w:rPr>
                <w:rFonts w:cs="Calibri"/>
                <w:color w:val="1F3A5F"/>
                <w:sz w:val="28"/>
              </w:rPr>
              <w:t>☐</w:t>
            </w:r>
          </w:p>
        </w:tc>
      </w:tr>
    </w:tbl>
    <w:p w14:paraId="35DBD98B" w14:textId="77777777" w:rsidR="00DF6C31" w:rsidRDefault="00000000">
      <w:pPr>
        <w:spacing w:before="200" w:after="60" w:line="254" w:lineRule="auto"/>
      </w:pPr>
      <w:r>
        <w:rPr>
          <w:rFonts w:cs="Calibri"/>
          <w:b/>
          <w:color w:val="C87A12"/>
          <w:sz w:val="24"/>
        </w:rPr>
        <w:t xml:space="preserve">2.3  </w:t>
      </w:r>
      <w:r>
        <w:rPr>
          <w:rFonts w:cs="Calibri"/>
          <w:b/>
          <w:color w:val="1F3A5F"/>
          <w:sz w:val="25"/>
        </w:rPr>
        <w:t>UX writing and content</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66AFCDDD" w14:textId="77777777">
        <w:trPr>
          <w:tblHeader/>
          <w:jc w:val="center"/>
        </w:trPr>
        <w:tc>
          <w:tcPr>
            <w:tcW w:w="7536" w:type="dxa"/>
            <w:shd w:val="clear" w:color="auto" w:fill="EDF1F5"/>
            <w:tcMar>
              <w:top w:w="50" w:type="dxa"/>
              <w:left w:w="110" w:type="dxa"/>
              <w:bottom w:w="50" w:type="dxa"/>
              <w:right w:w="80" w:type="dxa"/>
            </w:tcMar>
          </w:tcPr>
          <w:p w14:paraId="4E3577DF"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74447FB3"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02E3E021"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7B1A0D41"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317B6A75" w14:textId="77777777" w:rsidR="00DF6C31" w:rsidRDefault="00000000">
            <w:pPr>
              <w:spacing w:after="0"/>
              <w:jc w:val="center"/>
            </w:pPr>
            <w:r>
              <w:rPr>
                <w:rFonts w:cs="Calibri"/>
                <w:b/>
                <w:color w:val="1F3A5F"/>
                <w:sz w:val="18"/>
              </w:rPr>
              <w:t>High</w:t>
            </w:r>
          </w:p>
        </w:tc>
      </w:tr>
      <w:tr w:rsidR="00DF6C31" w14:paraId="412894A8" w14:textId="77777777">
        <w:trPr>
          <w:jc w:val="center"/>
        </w:trPr>
        <w:tc>
          <w:tcPr>
            <w:tcW w:w="7536" w:type="dxa"/>
            <w:shd w:val="clear" w:color="auto" w:fill="F7F9FB"/>
            <w:tcMar>
              <w:top w:w="70" w:type="dxa"/>
              <w:left w:w="110" w:type="dxa"/>
              <w:bottom w:w="70" w:type="dxa"/>
              <w:right w:w="80" w:type="dxa"/>
            </w:tcMar>
          </w:tcPr>
          <w:p w14:paraId="01797C71" w14:textId="77777777" w:rsidR="00DF6C31" w:rsidRDefault="00000000">
            <w:pPr>
              <w:spacing w:after="0" w:line="259" w:lineRule="auto"/>
            </w:pPr>
            <w:r>
              <w:rPr>
                <w:rFonts w:cs="Calibri"/>
              </w:rPr>
              <w:t>Does generated copy assume a gender, family setup, or cultural reference that will not hold for everyone?</w:t>
            </w:r>
          </w:p>
        </w:tc>
        <w:tc>
          <w:tcPr>
            <w:tcW w:w="600" w:type="dxa"/>
            <w:shd w:val="clear" w:color="auto" w:fill="F7F9FB"/>
            <w:tcMar>
              <w:top w:w="70" w:type="dxa"/>
              <w:left w:w="110" w:type="dxa"/>
              <w:bottom w:w="70" w:type="dxa"/>
              <w:right w:w="80" w:type="dxa"/>
            </w:tcMar>
          </w:tcPr>
          <w:p w14:paraId="2CA7B6C5"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91B747E"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6D50CB58"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4F95CEBA" w14:textId="77777777" w:rsidR="00DF6C31" w:rsidRDefault="00000000">
            <w:pPr>
              <w:spacing w:after="0" w:line="259" w:lineRule="auto"/>
              <w:jc w:val="center"/>
            </w:pPr>
            <w:r>
              <w:rPr>
                <w:rFonts w:cs="Calibri"/>
                <w:color w:val="1F3A5F"/>
                <w:sz w:val="28"/>
              </w:rPr>
              <w:t>☐</w:t>
            </w:r>
          </w:p>
        </w:tc>
      </w:tr>
      <w:tr w:rsidR="00DF6C31" w14:paraId="5287E450" w14:textId="77777777">
        <w:trPr>
          <w:jc w:val="center"/>
        </w:trPr>
        <w:tc>
          <w:tcPr>
            <w:tcW w:w="7536" w:type="dxa"/>
            <w:shd w:val="clear" w:color="auto" w:fill="FFFFFF"/>
            <w:tcMar>
              <w:top w:w="70" w:type="dxa"/>
              <w:left w:w="110" w:type="dxa"/>
              <w:bottom w:w="70" w:type="dxa"/>
              <w:right w:w="80" w:type="dxa"/>
            </w:tcMar>
          </w:tcPr>
          <w:p w14:paraId="4CDBB7C3" w14:textId="77777777" w:rsidR="00DF6C31" w:rsidRDefault="00000000">
            <w:pPr>
              <w:spacing w:after="0" w:line="259" w:lineRule="auto"/>
            </w:pPr>
            <w:r>
              <w:rPr>
                <w:rFonts w:cs="Calibri"/>
              </w:rPr>
              <w:t>Is the reading level and idiom accessible to non-native speakers and lower-literacy users?</w:t>
            </w:r>
          </w:p>
        </w:tc>
        <w:tc>
          <w:tcPr>
            <w:tcW w:w="600" w:type="dxa"/>
            <w:shd w:val="clear" w:color="auto" w:fill="FFFFFF"/>
            <w:tcMar>
              <w:top w:w="70" w:type="dxa"/>
              <w:left w:w="110" w:type="dxa"/>
              <w:bottom w:w="70" w:type="dxa"/>
              <w:right w:w="80" w:type="dxa"/>
            </w:tcMar>
          </w:tcPr>
          <w:p w14:paraId="24259FAA"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526AFED8"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6DBF863F"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678E20A9" w14:textId="77777777" w:rsidR="00DF6C31" w:rsidRDefault="00000000">
            <w:pPr>
              <w:spacing w:after="0" w:line="259" w:lineRule="auto"/>
              <w:jc w:val="center"/>
            </w:pPr>
            <w:r>
              <w:rPr>
                <w:rFonts w:cs="Calibri"/>
                <w:color w:val="1F3A5F"/>
                <w:sz w:val="28"/>
              </w:rPr>
              <w:t>☐</w:t>
            </w:r>
          </w:p>
        </w:tc>
      </w:tr>
      <w:tr w:rsidR="00DF6C31" w14:paraId="16FCE28D" w14:textId="77777777">
        <w:trPr>
          <w:jc w:val="center"/>
        </w:trPr>
        <w:tc>
          <w:tcPr>
            <w:tcW w:w="7536" w:type="dxa"/>
            <w:shd w:val="clear" w:color="auto" w:fill="F7F9FB"/>
            <w:tcMar>
              <w:top w:w="70" w:type="dxa"/>
              <w:left w:w="110" w:type="dxa"/>
              <w:bottom w:w="70" w:type="dxa"/>
              <w:right w:w="80" w:type="dxa"/>
            </w:tcMar>
          </w:tcPr>
          <w:p w14:paraId="424EA0A3" w14:textId="77777777" w:rsidR="00DF6C31" w:rsidRDefault="00000000">
            <w:pPr>
              <w:spacing w:after="0" w:line="259" w:lineRule="auto"/>
            </w:pPr>
            <w:r>
              <w:rPr>
                <w:rFonts w:cs="Calibri"/>
              </w:rPr>
              <w:t>Do example names, avatars, and placeholder data represent more than one kind of person?</w:t>
            </w:r>
          </w:p>
        </w:tc>
        <w:tc>
          <w:tcPr>
            <w:tcW w:w="600" w:type="dxa"/>
            <w:shd w:val="clear" w:color="auto" w:fill="F7F9FB"/>
            <w:tcMar>
              <w:top w:w="70" w:type="dxa"/>
              <w:left w:w="110" w:type="dxa"/>
              <w:bottom w:w="70" w:type="dxa"/>
              <w:right w:w="80" w:type="dxa"/>
            </w:tcMar>
          </w:tcPr>
          <w:p w14:paraId="5D75634E"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B6F9C39"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03C91E56"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59D84CF" w14:textId="77777777" w:rsidR="00DF6C31" w:rsidRDefault="00000000">
            <w:pPr>
              <w:spacing w:after="0" w:line="259" w:lineRule="auto"/>
              <w:jc w:val="center"/>
            </w:pPr>
            <w:r>
              <w:rPr>
                <w:rFonts w:cs="Calibri"/>
                <w:color w:val="1F3A5F"/>
                <w:sz w:val="28"/>
              </w:rPr>
              <w:t>☐</w:t>
            </w:r>
          </w:p>
        </w:tc>
      </w:tr>
    </w:tbl>
    <w:p w14:paraId="7E8BFD88" w14:textId="77777777" w:rsidR="00DF6C31" w:rsidRDefault="00000000">
      <w:pPr>
        <w:spacing w:before="200" w:after="60" w:line="254" w:lineRule="auto"/>
      </w:pPr>
      <w:r>
        <w:rPr>
          <w:rFonts w:cs="Calibri"/>
          <w:b/>
          <w:color w:val="C87A12"/>
          <w:sz w:val="24"/>
        </w:rPr>
        <w:t xml:space="preserve">2.4  </w:t>
      </w:r>
      <w:r>
        <w:rPr>
          <w:rFonts w:cs="Calibri"/>
          <w:b/>
          <w:color w:val="1F3A5F"/>
          <w:sz w:val="25"/>
        </w:rPr>
        <w:t>Imagery and generated visuals</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127A6650" w14:textId="77777777">
        <w:trPr>
          <w:tblHeader/>
          <w:jc w:val="center"/>
        </w:trPr>
        <w:tc>
          <w:tcPr>
            <w:tcW w:w="7536" w:type="dxa"/>
            <w:shd w:val="clear" w:color="auto" w:fill="EDF1F5"/>
            <w:tcMar>
              <w:top w:w="50" w:type="dxa"/>
              <w:left w:w="110" w:type="dxa"/>
              <w:bottom w:w="50" w:type="dxa"/>
              <w:right w:w="80" w:type="dxa"/>
            </w:tcMar>
          </w:tcPr>
          <w:p w14:paraId="5B8A4117"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61F004C4"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4FF3C53E"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55E2C6E5"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77F52431" w14:textId="77777777" w:rsidR="00DF6C31" w:rsidRDefault="00000000">
            <w:pPr>
              <w:spacing w:after="0"/>
              <w:jc w:val="center"/>
            </w:pPr>
            <w:r>
              <w:rPr>
                <w:rFonts w:cs="Calibri"/>
                <w:b/>
                <w:color w:val="1F3A5F"/>
                <w:sz w:val="18"/>
              </w:rPr>
              <w:t>High</w:t>
            </w:r>
          </w:p>
        </w:tc>
      </w:tr>
      <w:tr w:rsidR="00DF6C31" w14:paraId="184A9B83" w14:textId="77777777">
        <w:trPr>
          <w:jc w:val="center"/>
        </w:trPr>
        <w:tc>
          <w:tcPr>
            <w:tcW w:w="7536" w:type="dxa"/>
            <w:shd w:val="clear" w:color="auto" w:fill="F7F9FB"/>
            <w:tcMar>
              <w:top w:w="70" w:type="dxa"/>
              <w:left w:w="110" w:type="dxa"/>
              <w:bottom w:w="70" w:type="dxa"/>
              <w:right w:w="80" w:type="dxa"/>
            </w:tcMar>
          </w:tcPr>
          <w:p w14:paraId="7CB3BDEF" w14:textId="77777777" w:rsidR="00DF6C31" w:rsidRDefault="00000000">
            <w:pPr>
              <w:spacing w:after="0" w:line="259" w:lineRule="auto"/>
            </w:pPr>
            <w:r>
              <w:rPr>
                <w:rFonts w:cs="Calibri"/>
              </w:rPr>
              <w:t>Do generated images over-represent one skin tone, age, or body type by default?</w:t>
            </w:r>
          </w:p>
        </w:tc>
        <w:tc>
          <w:tcPr>
            <w:tcW w:w="600" w:type="dxa"/>
            <w:shd w:val="clear" w:color="auto" w:fill="F7F9FB"/>
            <w:tcMar>
              <w:top w:w="70" w:type="dxa"/>
              <w:left w:w="110" w:type="dxa"/>
              <w:bottom w:w="70" w:type="dxa"/>
              <w:right w:w="80" w:type="dxa"/>
            </w:tcMar>
          </w:tcPr>
          <w:p w14:paraId="168A86D8"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B63BA19"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BE742AD"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1F5A86A" w14:textId="77777777" w:rsidR="00DF6C31" w:rsidRDefault="00000000">
            <w:pPr>
              <w:spacing w:after="0" w:line="259" w:lineRule="auto"/>
              <w:jc w:val="center"/>
            </w:pPr>
            <w:r>
              <w:rPr>
                <w:rFonts w:cs="Calibri"/>
                <w:color w:val="1F3A5F"/>
                <w:sz w:val="28"/>
              </w:rPr>
              <w:t>☐</w:t>
            </w:r>
          </w:p>
        </w:tc>
      </w:tr>
      <w:tr w:rsidR="00DF6C31" w14:paraId="50F0EEF0" w14:textId="77777777">
        <w:trPr>
          <w:jc w:val="center"/>
        </w:trPr>
        <w:tc>
          <w:tcPr>
            <w:tcW w:w="7536" w:type="dxa"/>
            <w:shd w:val="clear" w:color="auto" w:fill="FFFFFF"/>
            <w:tcMar>
              <w:top w:w="70" w:type="dxa"/>
              <w:left w:w="110" w:type="dxa"/>
              <w:bottom w:w="70" w:type="dxa"/>
              <w:right w:w="80" w:type="dxa"/>
            </w:tcMar>
          </w:tcPr>
          <w:p w14:paraId="013CC27E" w14:textId="77777777" w:rsidR="00DF6C31" w:rsidRDefault="00000000">
            <w:pPr>
              <w:spacing w:after="0" w:line="259" w:lineRule="auto"/>
            </w:pPr>
            <w:r>
              <w:rPr>
                <w:rFonts w:cs="Calibri"/>
              </w:rPr>
              <w:t>Are people with disabilities, assistive devices, or larger bodies shown as ordinary rather than as a special case?</w:t>
            </w:r>
          </w:p>
        </w:tc>
        <w:tc>
          <w:tcPr>
            <w:tcW w:w="600" w:type="dxa"/>
            <w:shd w:val="clear" w:color="auto" w:fill="FFFFFF"/>
            <w:tcMar>
              <w:top w:w="70" w:type="dxa"/>
              <w:left w:w="110" w:type="dxa"/>
              <w:bottom w:w="70" w:type="dxa"/>
              <w:right w:w="80" w:type="dxa"/>
            </w:tcMar>
          </w:tcPr>
          <w:p w14:paraId="12FDFD58"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34ECDAD5"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7D93F5C1"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3047E38A" w14:textId="77777777" w:rsidR="00DF6C31" w:rsidRDefault="00000000">
            <w:pPr>
              <w:spacing w:after="0" w:line="259" w:lineRule="auto"/>
              <w:jc w:val="center"/>
            </w:pPr>
            <w:r>
              <w:rPr>
                <w:rFonts w:cs="Calibri"/>
                <w:color w:val="1F3A5F"/>
                <w:sz w:val="28"/>
              </w:rPr>
              <w:t>☐</w:t>
            </w:r>
          </w:p>
        </w:tc>
      </w:tr>
      <w:tr w:rsidR="00DF6C31" w14:paraId="628A9D82" w14:textId="77777777">
        <w:trPr>
          <w:jc w:val="center"/>
        </w:trPr>
        <w:tc>
          <w:tcPr>
            <w:tcW w:w="7536" w:type="dxa"/>
            <w:shd w:val="clear" w:color="auto" w:fill="F7F9FB"/>
            <w:tcMar>
              <w:top w:w="70" w:type="dxa"/>
              <w:left w:w="110" w:type="dxa"/>
              <w:bottom w:w="70" w:type="dxa"/>
              <w:right w:w="80" w:type="dxa"/>
            </w:tcMar>
          </w:tcPr>
          <w:p w14:paraId="460B43CE" w14:textId="77777777" w:rsidR="00DF6C31" w:rsidRDefault="00000000">
            <w:pPr>
              <w:spacing w:after="0" w:line="259" w:lineRule="auto"/>
            </w:pPr>
            <w:r>
              <w:rPr>
                <w:rFonts w:cs="Calibri"/>
              </w:rPr>
              <w:t>Do the visuals reinforce a stereotype about who does what: who cooks, who codes, who leads?</w:t>
            </w:r>
          </w:p>
        </w:tc>
        <w:tc>
          <w:tcPr>
            <w:tcW w:w="600" w:type="dxa"/>
            <w:shd w:val="clear" w:color="auto" w:fill="F7F9FB"/>
            <w:tcMar>
              <w:top w:w="70" w:type="dxa"/>
              <w:left w:w="110" w:type="dxa"/>
              <w:bottom w:w="70" w:type="dxa"/>
              <w:right w:w="80" w:type="dxa"/>
            </w:tcMar>
          </w:tcPr>
          <w:p w14:paraId="39350EC7"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4384B312"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4D69E04"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4878EF8C" w14:textId="77777777" w:rsidR="00DF6C31" w:rsidRDefault="00000000">
            <w:pPr>
              <w:spacing w:after="0" w:line="259" w:lineRule="auto"/>
              <w:jc w:val="center"/>
            </w:pPr>
            <w:r>
              <w:rPr>
                <w:rFonts w:cs="Calibri"/>
                <w:color w:val="1F3A5F"/>
                <w:sz w:val="28"/>
              </w:rPr>
              <w:t>☐</w:t>
            </w:r>
          </w:p>
        </w:tc>
      </w:tr>
    </w:tbl>
    <w:p w14:paraId="7AC96149" w14:textId="77777777" w:rsidR="00DF6C31" w:rsidRDefault="00000000">
      <w:pPr>
        <w:spacing w:before="200" w:after="60" w:line="254" w:lineRule="auto"/>
      </w:pPr>
      <w:r>
        <w:rPr>
          <w:rFonts w:cs="Calibri"/>
          <w:b/>
          <w:color w:val="C87A12"/>
          <w:sz w:val="24"/>
        </w:rPr>
        <w:t xml:space="preserve">2.5  </w:t>
      </w:r>
      <w:r>
        <w:rPr>
          <w:rFonts w:cs="Calibri"/>
          <w:b/>
          <w:color w:val="1F3A5F"/>
          <w:sz w:val="25"/>
        </w:rPr>
        <w:t>Prototyping and tool suggestions</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63E005C9" w14:textId="77777777">
        <w:trPr>
          <w:tblHeader/>
          <w:jc w:val="center"/>
        </w:trPr>
        <w:tc>
          <w:tcPr>
            <w:tcW w:w="7536" w:type="dxa"/>
            <w:shd w:val="clear" w:color="auto" w:fill="EDF1F5"/>
            <w:tcMar>
              <w:top w:w="50" w:type="dxa"/>
              <w:left w:w="110" w:type="dxa"/>
              <w:bottom w:w="50" w:type="dxa"/>
              <w:right w:w="80" w:type="dxa"/>
            </w:tcMar>
          </w:tcPr>
          <w:p w14:paraId="1AA61E4A"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71E4BE98"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6F70B285"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517D8855"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57E413FF" w14:textId="77777777" w:rsidR="00DF6C31" w:rsidRDefault="00000000">
            <w:pPr>
              <w:spacing w:after="0"/>
              <w:jc w:val="center"/>
            </w:pPr>
            <w:r>
              <w:rPr>
                <w:rFonts w:cs="Calibri"/>
                <w:b/>
                <w:color w:val="1F3A5F"/>
                <w:sz w:val="18"/>
              </w:rPr>
              <w:t>High</w:t>
            </w:r>
          </w:p>
        </w:tc>
      </w:tr>
      <w:tr w:rsidR="00DF6C31" w14:paraId="04A2B0AA" w14:textId="77777777">
        <w:trPr>
          <w:jc w:val="center"/>
        </w:trPr>
        <w:tc>
          <w:tcPr>
            <w:tcW w:w="7536" w:type="dxa"/>
            <w:shd w:val="clear" w:color="auto" w:fill="F7F9FB"/>
            <w:tcMar>
              <w:top w:w="70" w:type="dxa"/>
              <w:left w:w="110" w:type="dxa"/>
              <w:bottom w:w="70" w:type="dxa"/>
              <w:right w:w="80" w:type="dxa"/>
            </w:tcMar>
          </w:tcPr>
          <w:p w14:paraId="244ADC4B" w14:textId="77777777" w:rsidR="00DF6C31" w:rsidRDefault="00000000">
            <w:pPr>
              <w:spacing w:after="0" w:line="259" w:lineRule="auto"/>
            </w:pPr>
            <w:r>
              <w:rPr>
                <w:rFonts w:cs="Calibri"/>
              </w:rPr>
              <w:t>When a design tool auto-fills layouts or content, whose norms does it assume for name, date, address, and currency formats?</w:t>
            </w:r>
          </w:p>
        </w:tc>
        <w:tc>
          <w:tcPr>
            <w:tcW w:w="600" w:type="dxa"/>
            <w:shd w:val="clear" w:color="auto" w:fill="F7F9FB"/>
            <w:tcMar>
              <w:top w:w="70" w:type="dxa"/>
              <w:left w:w="110" w:type="dxa"/>
              <w:bottom w:w="70" w:type="dxa"/>
              <w:right w:w="80" w:type="dxa"/>
            </w:tcMar>
          </w:tcPr>
          <w:p w14:paraId="66F1EEC7"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6A6237B6"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5001EC7"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00A99416" w14:textId="77777777" w:rsidR="00DF6C31" w:rsidRDefault="00000000">
            <w:pPr>
              <w:spacing w:after="0" w:line="259" w:lineRule="auto"/>
              <w:jc w:val="center"/>
            </w:pPr>
            <w:r>
              <w:rPr>
                <w:rFonts w:cs="Calibri"/>
                <w:color w:val="1F3A5F"/>
                <w:sz w:val="28"/>
              </w:rPr>
              <w:t>☐</w:t>
            </w:r>
          </w:p>
        </w:tc>
      </w:tr>
      <w:tr w:rsidR="00DF6C31" w14:paraId="19A08384" w14:textId="77777777">
        <w:trPr>
          <w:jc w:val="center"/>
        </w:trPr>
        <w:tc>
          <w:tcPr>
            <w:tcW w:w="7536" w:type="dxa"/>
            <w:shd w:val="clear" w:color="auto" w:fill="FFFFFF"/>
            <w:tcMar>
              <w:top w:w="70" w:type="dxa"/>
              <w:left w:w="110" w:type="dxa"/>
              <w:bottom w:w="70" w:type="dxa"/>
              <w:right w:w="80" w:type="dxa"/>
            </w:tcMar>
          </w:tcPr>
          <w:p w14:paraId="706024BA" w14:textId="77777777" w:rsidR="00DF6C31" w:rsidRDefault="00000000">
            <w:pPr>
              <w:spacing w:after="0" w:line="259" w:lineRule="auto"/>
            </w:pPr>
            <w:r>
              <w:rPr>
                <w:rFonts w:cs="Calibri"/>
              </w:rPr>
              <w:t xml:space="preserve">Do suggested components survive long names, non-Latin scripts, right-to-left text, </w:t>
            </w:r>
            <w:r>
              <w:rPr>
                <w:rFonts w:cs="Calibri"/>
              </w:rPr>
              <w:lastRenderedPageBreak/>
              <w:t>and localized formats?</w:t>
            </w:r>
          </w:p>
        </w:tc>
        <w:tc>
          <w:tcPr>
            <w:tcW w:w="600" w:type="dxa"/>
            <w:shd w:val="clear" w:color="auto" w:fill="FFFFFF"/>
            <w:tcMar>
              <w:top w:w="70" w:type="dxa"/>
              <w:left w:w="110" w:type="dxa"/>
              <w:bottom w:w="70" w:type="dxa"/>
              <w:right w:w="80" w:type="dxa"/>
            </w:tcMar>
          </w:tcPr>
          <w:p w14:paraId="336DD70A" w14:textId="77777777" w:rsidR="00DF6C31" w:rsidRDefault="00000000">
            <w:pPr>
              <w:spacing w:after="0" w:line="259" w:lineRule="auto"/>
              <w:jc w:val="center"/>
            </w:pPr>
            <w:r>
              <w:rPr>
                <w:rFonts w:cs="Calibri"/>
                <w:color w:val="1F3A5F"/>
                <w:sz w:val="28"/>
              </w:rPr>
              <w:lastRenderedPageBreak/>
              <w:t>☐</w:t>
            </w:r>
          </w:p>
        </w:tc>
        <w:tc>
          <w:tcPr>
            <w:tcW w:w="600" w:type="dxa"/>
            <w:shd w:val="clear" w:color="auto" w:fill="FFFFFF"/>
            <w:tcMar>
              <w:top w:w="70" w:type="dxa"/>
              <w:left w:w="110" w:type="dxa"/>
              <w:bottom w:w="70" w:type="dxa"/>
              <w:right w:w="80" w:type="dxa"/>
            </w:tcMar>
          </w:tcPr>
          <w:p w14:paraId="17DF663D"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7061F033"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7848BDA6" w14:textId="77777777" w:rsidR="00DF6C31" w:rsidRDefault="00000000">
            <w:pPr>
              <w:spacing w:after="0" w:line="259" w:lineRule="auto"/>
              <w:jc w:val="center"/>
            </w:pPr>
            <w:r>
              <w:rPr>
                <w:rFonts w:cs="Calibri"/>
                <w:color w:val="1F3A5F"/>
                <w:sz w:val="28"/>
              </w:rPr>
              <w:t>☐</w:t>
            </w:r>
          </w:p>
        </w:tc>
      </w:tr>
    </w:tbl>
    <w:p w14:paraId="3DE21C52" w14:textId="77777777" w:rsidR="00DF6C31" w:rsidRDefault="00000000">
      <w:pPr>
        <w:spacing w:before="200" w:after="60" w:line="254" w:lineRule="auto"/>
      </w:pPr>
      <w:r>
        <w:rPr>
          <w:rFonts w:cs="Calibri"/>
          <w:b/>
          <w:color w:val="C87A12"/>
          <w:sz w:val="24"/>
        </w:rPr>
        <w:t xml:space="preserve">2.6  </w:t>
      </w:r>
      <w:r>
        <w:rPr>
          <w:rFonts w:cs="Calibri"/>
          <w:b/>
          <w:color w:val="1F3A5F"/>
          <w:sz w:val="25"/>
        </w:rPr>
        <w:t>Evaluation and synthetic testing</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17B94961" w14:textId="77777777">
        <w:trPr>
          <w:tblHeader/>
          <w:jc w:val="center"/>
        </w:trPr>
        <w:tc>
          <w:tcPr>
            <w:tcW w:w="7536" w:type="dxa"/>
            <w:shd w:val="clear" w:color="auto" w:fill="EDF1F5"/>
            <w:tcMar>
              <w:top w:w="50" w:type="dxa"/>
              <w:left w:w="110" w:type="dxa"/>
              <w:bottom w:w="50" w:type="dxa"/>
              <w:right w:w="80" w:type="dxa"/>
            </w:tcMar>
          </w:tcPr>
          <w:p w14:paraId="26654690"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1650D4D0"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3600E284"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5AFEA935"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76AE4C7D" w14:textId="77777777" w:rsidR="00DF6C31" w:rsidRDefault="00000000">
            <w:pPr>
              <w:spacing w:after="0"/>
              <w:jc w:val="center"/>
            </w:pPr>
            <w:r>
              <w:rPr>
                <w:rFonts w:cs="Calibri"/>
                <w:b/>
                <w:color w:val="1F3A5F"/>
                <w:sz w:val="18"/>
              </w:rPr>
              <w:t>High</w:t>
            </w:r>
          </w:p>
        </w:tc>
      </w:tr>
      <w:tr w:rsidR="00DF6C31" w14:paraId="23ACCC24" w14:textId="77777777">
        <w:trPr>
          <w:jc w:val="center"/>
        </w:trPr>
        <w:tc>
          <w:tcPr>
            <w:tcW w:w="7536" w:type="dxa"/>
            <w:shd w:val="clear" w:color="auto" w:fill="F7F9FB"/>
            <w:tcMar>
              <w:top w:w="70" w:type="dxa"/>
              <w:left w:w="110" w:type="dxa"/>
              <w:bottom w:w="70" w:type="dxa"/>
              <w:right w:w="80" w:type="dxa"/>
            </w:tcMar>
          </w:tcPr>
          <w:p w14:paraId="3A40CC5B" w14:textId="77777777" w:rsidR="00DF6C31" w:rsidRDefault="00000000">
            <w:pPr>
              <w:spacing w:after="0" w:line="259" w:lineRule="auto"/>
            </w:pPr>
            <w:r>
              <w:rPr>
                <w:rFonts w:cs="Calibri"/>
              </w:rPr>
              <w:t>If you are testing with AI synthetic users, are you clear that they carry the model's biases and cannot replace real people?</w:t>
            </w:r>
          </w:p>
        </w:tc>
        <w:tc>
          <w:tcPr>
            <w:tcW w:w="600" w:type="dxa"/>
            <w:shd w:val="clear" w:color="auto" w:fill="F7F9FB"/>
            <w:tcMar>
              <w:top w:w="70" w:type="dxa"/>
              <w:left w:w="110" w:type="dxa"/>
              <w:bottom w:w="70" w:type="dxa"/>
              <w:right w:w="80" w:type="dxa"/>
            </w:tcMar>
          </w:tcPr>
          <w:p w14:paraId="62EC88C9"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27487D09"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22F178F8"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24BA8C80" w14:textId="77777777" w:rsidR="00DF6C31" w:rsidRDefault="00000000">
            <w:pPr>
              <w:spacing w:after="0" w:line="259" w:lineRule="auto"/>
              <w:jc w:val="center"/>
            </w:pPr>
            <w:r>
              <w:rPr>
                <w:rFonts w:cs="Calibri"/>
                <w:color w:val="1F3A5F"/>
                <w:sz w:val="28"/>
              </w:rPr>
              <w:t>☐</w:t>
            </w:r>
          </w:p>
        </w:tc>
      </w:tr>
      <w:tr w:rsidR="00DF6C31" w14:paraId="4B4092DA" w14:textId="77777777">
        <w:trPr>
          <w:jc w:val="center"/>
        </w:trPr>
        <w:tc>
          <w:tcPr>
            <w:tcW w:w="7536" w:type="dxa"/>
            <w:shd w:val="clear" w:color="auto" w:fill="FFFFFF"/>
            <w:tcMar>
              <w:top w:w="70" w:type="dxa"/>
              <w:left w:w="110" w:type="dxa"/>
              <w:bottom w:w="70" w:type="dxa"/>
              <w:right w:w="80" w:type="dxa"/>
            </w:tcMar>
          </w:tcPr>
          <w:p w14:paraId="3720390D" w14:textId="77777777" w:rsidR="00DF6C31" w:rsidRDefault="00000000">
            <w:pPr>
              <w:spacing w:after="0" w:line="259" w:lineRule="auto"/>
            </w:pPr>
            <w:r>
              <w:rPr>
                <w:rFonts w:cs="Calibri"/>
              </w:rPr>
              <w:t>Are your real usability sessions recruiting beyond the easy-to-reach, already-included users?</w:t>
            </w:r>
          </w:p>
        </w:tc>
        <w:tc>
          <w:tcPr>
            <w:tcW w:w="600" w:type="dxa"/>
            <w:shd w:val="clear" w:color="auto" w:fill="FFFFFF"/>
            <w:tcMar>
              <w:top w:w="70" w:type="dxa"/>
              <w:left w:w="110" w:type="dxa"/>
              <w:bottom w:w="70" w:type="dxa"/>
              <w:right w:w="80" w:type="dxa"/>
            </w:tcMar>
          </w:tcPr>
          <w:p w14:paraId="6A39757F"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395D77CE"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51C9FE8A"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4D36D2C4" w14:textId="77777777" w:rsidR="00DF6C31" w:rsidRDefault="00000000">
            <w:pPr>
              <w:spacing w:after="0" w:line="259" w:lineRule="auto"/>
              <w:jc w:val="center"/>
            </w:pPr>
            <w:r>
              <w:rPr>
                <w:rFonts w:cs="Calibri"/>
                <w:color w:val="1F3A5F"/>
                <w:sz w:val="28"/>
              </w:rPr>
              <w:t>☐</w:t>
            </w:r>
          </w:p>
        </w:tc>
      </w:tr>
    </w:tbl>
    <w:p w14:paraId="074E9362" w14:textId="77777777" w:rsidR="00DF6C31" w:rsidRDefault="00000000">
      <w:pPr>
        <w:spacing w:before="200" w:after="60" w:line="254" w:lineRule="auto"/>
      </w:pPr>
      <w:r>
        <w:rPr>
          <w:rFonts w:cs="Calibri"/>
          <w:b/>
          <w:color w:val="C87A12"/>
          <w:sz w:val="24"/>
        </w:rPr>
        <w:t xml:space="preserve">2.7  </w:t>
      </w:r>
      <w:r>
        <w:rPr>
          <w:rFonts w:cs="Calibri"/>
          <w:b/>
          <w:color w:val="1F3A5F"/>
          <w:sz w:val="25"/>
        </w:rPr>
        <w:t>Metrics and interpretation</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06A9932E" w14:textId="77777777">
        <w:trPr>
          <w:tblHeader/>
          <w:jc w:val="center"/>
        </w:trPr>
        <w:tc>
          <w:tcPr>
            <w:tcW w:w="7536" w:type="dxa"/>
            <w:shd w:val="clear" w:color="auto" w:fill="EDF1F5"/>
            <w:tcMar>
              <w:top w:w="50" w:type="dxa"/>
              <w:left w:w="110" w:type="dxa"/>
              <w:bottom w:w="50" w:type="dxa"/>
              <w:right w:w="80" w:type="dxa"/>
            </w:tcMar>
          </w:tcPr>
          <w:p w14:paraId="6C78D670"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72C77D99"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6A2A3A9C"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71175F64"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28B36EAC" w14:textId="77777777" w:rsidR="00DF6C31" w:rsidRDefault="00000000">
            <w:pPr>
              <w:spacing w:after="0"/>
              <w:jc w:val="center"/>
            </w:pPr>
            <w:r>
              <w:rPr>
                <w:rFonts w:cs="Calibri"/>
                <w:b/>
                <w:color w:val="1F3A5F"/>
                <w:sz w:val="18"/>
              </w:rPr>
              <w:t>High</w:t>
            </w:r>
          </w:p>
        </w:tc>
      </w:tr>
      <w:tr w:rsidR="00DF6C31" w14:paraId="283D9FDE" w14:textId="77777777">
        <w:trPr>
          <w:jc w:val="center"/>
        </w:trPr>
        <w:tc>
          <w:tcPr>
            <w:tcW w:w="7536" w:type="dxa"/>
            <w:shd w:val="clear" w:color="auto" w:fill="F7F9FB"/>
            <w:tcMar>
              <w:top w:w="70" w:type="dxa"/>
              <w:left w:w="110" w:type="dxa"/>
              <w:bottom w:w="70" w:type="dxa"/>
              <w:right w:w="80" w:type="dxa"/>
            </w:tcMar>
          </w:tcPr>
          <w:p w14:paraId="32800542" w14:textId="77777777" w:rsidR="00DF6C31" w:rsidRDefault="00000000">
            <w:pPr>
              <w:spacing w:after="0" w:line="259" w:lineRule="auto"/>
            </w:pPr>
            <w:r>
              <w:rPr>
                <w:rFonts w:cs="Calibri"/>
              </w:rPr>
              <w:t>When AI reads analytics or feedback, is it treating the majority pattern as the correct behavior?</w:t>
            </w:r>
          </w:p>
        </w:tc>
        <w:tc>
          <w:tcPr>
            <w:tcW w:w="600" w:type="dxa"/>
            <w:shd w:val="clear" w:color="auto" w:fill="F7F9FB"/>
            <w:tcMar>
              <w:top w:w="70" w:type="dxa"/>
              <w:left w:w="110" w:type="dxa"/>
              <w:bottom w:w="70" w:type="dxa"/>
              <w:right w:w="80" w:type="dxa"/>
            </w:tcMar>
          </w:tcPr>
          <w:p w14:paraId="74567BA2"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4D1DAB5"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1C017F6"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716419C5" w14:textId="77777777" w:rsidR="00DF6C31" w:rsidRDefault="00000000">
            <w:pPr>
              <w:spacing w:after="0" w:line="259" w:lineRule="auto"/>
              <w:jc w:val="center"/>
            </w:pPr>
            <w:r>
              <w:rPr>
                <w:rFonts w:cs="Calibri"/>
                <w:color w:val="1F3A5F"/>
                <w:sz w:val="28"/>
              </w:rPr>
              <w:t>☐</w:t>
            </w:r>
          </w:p>
        </w:tc>
      </w:tr>
      <w:tr w:rsidR="00DF6C31" w14:paraId="05D982E6" w14:textId="77777777">
        <w:trPr>
          <w:jc w:val="center"/>
        </w:trPr>
        <w:tc>
          <w:tcPr>
            <w:tcW w:w="7536" w:type="dxa"/>
            <w:shd w:val="clear" w:color="auto" w:fill="FFFFFF"/>
            <w:tcMar>
              <w:top w:w="70" w:type="dxa"/>
              <w:left w:w="110" w:type="dxa"/>
              <w:bottom w:w="70" w:type="dxa"/>
              <w:right w:w="80" w:type="dxa"/>
            </w:tcMar>
          </w:tcPr>
          <w:p w14:paraId="5F2AC084" w14:textId="77777777" w:rsidR="00DF6C31" w:rsidRDefault="00000000">
            <w:pPr>
              <w:spacing w:after="0" w:line="259" w:lineRule="auto"/>
            </w:pPr>
            <w:r>
              <w:rPr>
                <w:rFonts w:cs="Calibri"/>
              </w:rPr>
              <w:t>Are small segments with different needs visible in the read, or buried under the aggregate?</w:t>
            </w:r>
          </w:p>
        </w:tc>
        <w:tc>
          <w:tcPr>
            <w:tcW w:w="600" w:type="dxa"/>
            <w:shd w:val="clear" w:color="auto" w:fill="FFFFFF"/>
            <w:tcMar>
              <w:top w:w="70" w:type="dxa"/>
              <w:left w:w="110" w:type="dxa"/>
              <w:bottom w:w="70" w:type="dxa"/>
              <w:right w:w="80" w:type="dxa"/>
            </w:tcMar>
          </w:tcPr>
          <w:p w14:paraId="062882FD"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5B35E120"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3D0A71D3"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54BD8664" w14:textId="77777777" w:rsidR="00DF6C31" w:rsidRDefault="00000000">
            <w:pPr>
              <w:spacing w:after="0" w:line="259" w:lineRule="auto"/>
              <w:jc w:val="center"/>
            </w:pPr>
            <w:r>
              <w:rPr>
                <w:rFonts w:cs="Calibri"/>
                <w:color w:val="1F3A5F"/>
                <w:sz w:val="28"/>
              </w:rPr>
              <w:t>☐</w:t>
            </w:r>
          </w:p>
        </w:tc>
      </w:tr>
    </w:tbl>
    <w:p w14:paraId="047F597F" w14:textId="77777777" w:rsidR="00DF6C31" w:rsidRDefault="00000000">
      <w:pPr>
        <w:spacing w:before="200" w:after="60" w:line="254" w:lineRule="auto"/>
      </w:pPr>
      <w:r>
        <w:rPr>
          <w:rFonts w:cs="Calibri"/>
          <w:b/>
          <w:color w:val="C87A12"/>
          <w:sz w:val="24"/>
        </w:rPr>
        <w:t xml:space="preserve">2.8  </w:t>
      </w:r>
      <w:r>
        <w:rPr>
          <w:rFonts w:cs="Calibri"/>
          <w:b/>
          <w:color w:val="1F3A5F"/>
          <w:sz w:val="25"/>
        </w:rPr>
        <w:t>Shipped AI features</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7536"/>
        <w:gridCol w:w="600"/>
        <w:gridCol w:w="600"/>
        <w:gridCol w:w="600"/>
        <w:gridCol w:w="600"/>
      </w:tblGrid>
      <w:tr w:rsidR="00DF6C31" w14:paraId="7106CE3D" w14:textId="77777777">
        <w:trPr>
          <w:tblHeader/>
          <w:jc w:val="center"/>
        </w:trPr>
        <w:tc>
          <w:tcPr>
            <w:tcW w:w="7536" w:type="dxa"/>
            <w:shd w:val="clear" w:color="auto" w:fill="EDF1F5"/>
            <w:tcMar>
              <w:top w:w="50" w:type="dxa"/>
              <w:left w:w="110" w:type="dxa"/>
              <w:bottom w:w="50" w:type="dxa"/>
              <w:right w:w="80" w:type="dxa"/>
            </w:tcMar>
          </w:tcPr>
          <w:p w14:paraId="2499097F" w14:textId="77777777" w:rsidR="00DF6C31" w:rsidRDefault="00000000">
            <w:pPr>
              <w:spacing w:after="0"/>
            </w:pPr>
            <w:r>
              <w:rPr>
                <w:rFonts w:cs="Calibri"/>
                <w:b/>
                <w:color w:val="1F3A5F"/>
                <w:sz w:val="18"/>
              </w:rPr>
              <w:t>Question</w:t>
            </w:r>
          </w:p>
        </w:tc>
        <w:tc>
          <w:tcPr>
            <w:tcW w:w="600" w:type="dxa"/>
            <w:shd w:val="clear" w:color="auto" w:fill="EDF1F5"/>
            <w:tcMar>
              <w:top w:w="50" w:type="dxa"/>
              <w:left w:w="110" w:type="dxa"/>
              <w:bottom w:w="50" w:type="dxa"/>
              <w:right w:w="80" w:type="dxa"/>
            </w:tcMar>
          </w:tcPr>
          <w:p w14:paraId="1E0E14FF" w14:textId="77777777" w:rsidR="00DF6C31" w:rsidRDefault="00000000">
            <w:pPr>
              <w:spacing w:after="0"/>
              <w:jc w:val="center"/>
            </w:pPr>
            <w:r>
              <w:rPr>
                <w:rFonts w:cs="Calibri"/>
                <w:b/>
                <w:color w:val="1F3A5F"/>
                <w:sz w:val="18"/>
              </w:rPr>
              <w:t>OK</w:t>
            </w:r>
          </w:p>
        </w:tc>
        <w:tc>
          <w:tcPr>
            <w:tcW w:w="600" w:type="dxa"/>
            <w:shd w:val="clear" w:color="auto" w:fill="EDF1F5"/>
            <w:tcMar>
              <w:top w:w="50" w:type="dxa"/>
              <w:left w:w="110" w:type="dxa"/>
              <w:bottom w:w="50" w:type="dxa"/>
              <w:right w:w="80" w:type="dxa"/>
            </w:tcMar>
          </w:tcPr>
          <w:p w14:paraId="1D483588" w14:textId="77777777" w:rsidR="00DF6C31" w:rsidRDefault="00000000">
            <w:pPr>
              <w:spacing w:after="0"/>
              <w:jc w:val="center"/>
            </w:pPr>
            <w:r>
              <w:rPr>
                <w:rFonts w:cs="Calibri"/>
                <w:b/>
                <w:color w:val="1F3A5F"/>
                <w:sz w:val="18"/>
              </w:rPr>
              <w:t>Low</w:t>
            </w:r>
          </w:p>
        </w:tc>
        <w:tc>
          <w:tcPr>
            <w:tcW w:w="600" w:type="dxa"/>
            <w:shd w:val="clear" w:color="auto" w:fill="EDF1F5"/>
            <w:tcMar>
              <w:top w:w="50" w:type="dxa"/>
              <w:left w:w="110" w:type="dxa"/>
              <w:bottom w:w="50" w:type="dxa"/>
              <w:right w:w="80" w:type="dxa"/>
            </w:tcMar>
          </w:tcPr>
          <w:p w14:paraId="763A7367" w14:textId="77777777" w:rsidR="00DF6C31" w:rsidRDefault="00000000">
            <w:pPr>
              <w:spacing w:after="0"/>
              <w:jc w:val="center"/>
            </w:pPr>
            <w:r>
              <w:rPr>
                <w:rFonts w:cs="Calibri"/>
                <w:b/>
                <w:color w:val="1F3A5F"/>
                <w:sz w:val="18"/>
              </w:rPr>
              <w:t>Med</w:t>
            </w:r>
          </w:p>
        </w:tc>
        <w:tc>
          <w:tcPr>
            <w:tcW w:w="600" w:type="dxa"/>
            <w:shd w:val="clear" w:color="auto" w:fill="EDF1F5"/>
            <w:tcMar>
              <w:top w:w="50" w:type="dxa"/>
              <w:left w:w="110" w:type="dxa"/>
              <w:bottom w:w="50" w:type="dxa"/>
              <w:right w:w="80" w:type="dxa"/>
            </w:tcMar>
          </w:tcPr>
          <w:p w14:paraId="3B6A1DD2" w14:textId="77777777" w:rsidR="00DF6C31" w:rsidRDefault="00000000">
            <w:pPr>
              <w:spacing w:after="0"/>
              <w:jc w:val="center"/>
            </w:pPr>
            <w:r>
              <w:rPr>
                <w:rFonts w:cs="Calibri"/>
                <w:b/>
                <w:color w:val="1F3A5F"/>
                <w:sz w:val="18"/>
              </w:rPr>
              <w:t>High</w:t>
            </w:r>
          </w:p>
        </w:tc>
      </w:tr>
      <w:tr w:rsidR="00DF6C31" w14:paraId="39BD23E7" w14:textId="77777777">
        <w:trPr>
          <w:jc w:val="center"/>
        </w:trPr>
        <w:tc>
          <w:tcPr>
            <w:tcW w:w="7536" w:type="dxa"/>
            <w:shd w:val="clear" w:color="auto" w:fill="F7F9FB"/>
            <w:tcMar>
              <w:top w:w="70" w:type="dxa"/>
              <w:left w:w="110" w:type="dxa"/>
              <w:bottom w:w="70" w:type="dxa"/>
              <w:right w:w="80" w:type="dxa"/>
            </w:tcMar>
          </w:tcPr>
          <w:p w14:paraId="2D22E8E8" w14:textId="77777777" w:rsidR="00DF6C31" w:rsidRDefault="00000000">
            <w:pPr>
              <w:spacing w:after="0" w:line="259" w:lineRule="auto"/>
            </w:pPr>
            <w:r>
              <w:rPr>
                <w:rFonts w:cs="Calibri"/>
              </w:rPr>
              <w:t>For any AI feature reaching users, have you checked how it performs for underrepresented groups, not just the average user?</w:t>
            </w:r>
          </w:p>
        </w:tc>
        <w:tc>
          <w:tcPr>
            <w:tcW w:w="600" w:type="dxa"/>
            <w:shd w:val="clear" w:color="auto" w:fill="F7F9FB"/>
            <w:tcMar>
              <w:top w:w="70" w:type="dxa"/>
              <w:left w:w="110" w:type="dxa"/>
              <w:bottom w:w="70" w:type="dxa"/>
              <w:right w:w="80" w:type="dxa"/>
            </w:tcMar>
          </w:tcPr>
          <w:p w14:paraId="2F4DD197"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576E685E"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41A6C82C"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65A1AA6" w14:textId="77777777" w:rsidR="00DF6C31" w:rsidRDefault="00000000">
            <w:pPr>
              <w:spacing w:after="0" w:line="259" w:lineRule="auto"/>
              <w:jc w:val="center"/>
            </w:pPr>
            <w:r>
              <w:rPr>
                <w:rFonts w:cs="Calibri"/>
                <w:color w:val="1F3A5F"/>
                <w:sz w:val="28"/>
              </w:rPr>
              <w:t>☐</w:t>
            </w:r>
          </w:p>
        </w:tc>
      </w:tr>
      <w:tr w:rsidR="00DF6C31" w14:paraId="0B7BB6BE" w14:textId="77777777">
        <w:trPr>
          <w:jc w:val="center"/>
        </w:trPr>
        <w:tc>
          <w:tcPr>
            <w:tcW w:w="7536" w:type="dxa"/>
            <w:shd w:val="clear" w:color="auto" w:fill="FFFFFF"/>
            <w:tcMar>
              <w:top w:w="70" w:type="dxa"/>
              <w:left w:w="110" w:type="dxa"/>
              <w:bottom w:w="70" w:type="dxa"/>
              <w:right w:w="80" w:type="dxa"/>
            </w:tcMar>
          </w:tcPr>
          <w:p w14:paraId="28172757" w14:textId="77777777" w:rsidR="00DF6C31" w:rsidRDefault="00000000">
            <w:pPr>
              <w:spacing w:after="0" w:line="259" w:lineRule="auto"/>
            </w:pPr>
            <w:r>
              <w:rPr>
                <w:rFonts w:cs="Calibri"/>
              </w:rPr>
              <w:t>Could it fail silently or unfairly for some people in recognition, ranking, personalization, or moderation?</w:t>
            </w:r>
          </w:p>
        </w:tc>
        <w:tc>
          <w:tcPr>
            <w:tcW w:w="600" w:type="dxa"/>
            <w:shd w:val="clear" w:color="auto" w:fill="FFFFFF"/>
            <w:tcMar>
              <w:top w:w="70" w:type="dxa"/>
              <w:left w:w="110" w:type="dxa"/>
              <w:bottom w:w="70" w:type="dxa"/>
              <w:right w:w="80" w:type="dxa"/>
            </w:tcMar>
          </w:tcPr>
          <w:p w14:paraId="1B4D06F4"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75108A04"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168BB151" w14:textId="77777777" w:rsidR="00DF6C31" w:rsidRDefault="00000000">
            <w:pPr>
              <w:spacing w:after="0" w:line="259" w:lineRule="auto"/>
              <w:jc w:val="center"/>
            </w:pPr>
            <w:r>
              <w:rPr>
                <w:rFonts w:cs="Calibri"/>
                <w:color w:val="1F3A5F"/>
                <w:sz w:val="28"/>
              </w:rPr>
              <w:t>☐</w:t>
            </w:r>
          </w:p>
        </w:tc>
        <w:tc>
          <w:tcPr>
            <w:tcW w:w="600" w:type="dxa"/>
            <w:shd w:val="clear" w:color="auto" w:fill="FFFFFF"/>
            <w:tcMar>
              <w:top w:w="70" w:type="dxa"/>
              <w:left w:w="110" w:type="dxa"/>
              <w:bottom w:w="70" w:type="dxa"/>
              <w:right w:w="80" w:type="dxa"/>
            </w:tcMar>
          </w:tcPr>
          <w:p w14:paraId="081E3FA1" w14:textId="77777777" w:rsidR="00DF6C31" w:rsidRDefault="00000000">
            <w:pPr>
              <w:spacing w:after="0" w:line="259" w:lineRule="auto"/>
              <w:jc w:val="center"/>
            </w:pPr>
            <w:r>
              <w:rPr>
                <w:rFonts w:cs="Calibri"/>
                <w:color w:val="1F3A5F"/>
                <w:sz w:val="28"/>
              </w:rPr>
              <w:t>☐</w:t>
            </w:r>
          </w:p>
        </w:tc>
      </w:tr>
      <w:tr w:rsidR="00DF6C31" w14:paraId="40A555E7" w14:textId="77777777">
        <w:trPr>
          <w:jc w:val="center"/>
        </w:trPr>
        <w:tc>
          <w:tcPr>
            <w:tcW w:w="7536" w:type="dxa"/>
            <w:shd w:val="clear" w:color="auto" w:fill="F7F9FB"/>
            <w:tcMar>
              <w:top w:w="70" w:type="dxa"/>
              <w:left w:w="110" w:type="dxa"/>
              <w:bottom w:w="70" w:type="dxa"/>
              <w:right w:w="80" w:type="dxa"/>
            </w:tcMar>
          </w:tcPr>
          <w:p w14:paraId="241E53CB" w14:textId="77777777" w:rsidR="00DF6C31" w:rsidRDefault="00000000">
            <w:pPr>
              <w:spacing w:after="0" w:line="259" w:lineRule="auto"/>
            </w:pPr>
            <w:r>
              <w:rPr>
                <w:rFonts w:cs="Calibri"/>
              </w:rPr>
              <w:t>Is there a way for users to correct or contest what the AI decides about them?</w:t>
            </w:r>
          </w:p>
        </w:tc>
        <w:tc>
          <w:tcPr>
            <w:tcW w:w="600" w:type="dxa"/>
            <w:shd w:val="clear" w:color="auto" w:fill="F7F9FB"/>
            <w:tcMar>
              <w:top w:w="70" w:type="dxa"/>
              <w:left w:w="110" w:type="dxa"/>
              <w:bottom w:w="70" w:type="dxa"/>
              <w:right w:w="80" w:type="dxa"/>
            </w:tcMar>
          </w:tcPr>
          <w:p w14:paraId="3A815223"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0E38D5D2"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356F893F" w14:textId="77777777" w:rsidR="00DF6C31" w:rsidRDefault="00000000">
            <w:pPr>
              <w:spacing w:after="0" w:line="259" w:lineRule="auto"/>
              <w:jc w:val="center"/>
            </w:pPr>
            <w:r>
              <w:rPr>
                <w:rFonts w:cs="Calibri"/>
                <w:color w:val="1F3A5F"/>
                <w:sz w:val="28"/>
              </w:rPr>
              <w:t>☐</w:t>
            </w:r>
          </w:p>
        </w:tc>
        <w:tc>
          <w:tcPr>
            <w:tcW w:w="600" w:type="dxa"/>
            <w:shd w:val="clear" w:color="auto" w:fill="F7F9FB"/>
            <w:tcMar>
              <w:top w:w="70" w:type="dxa"/>
              <w:left w:w="110" w:type="dxa"/>
              <w:bottom w:w="70" w:type="dxa"/>
              <w:right w:w="80" w:type="dxa"/>
            </w:tcMar>
          </w:tcPr>
          <w:p w14:paraId="12F0F2F5" w14:textId="77777777" w:rsidR="00DF6C31" w:rsidRDefault="00000000">
            <w:pPr>
              <w:spacing w:after="0" w:line="259" w:lineRule="auto"/>
              <w:jc w:val="center"/>
            </w:pPr>
            <w:r>
              <w:rPr>
                <w:rFonts w:cs="Calibri"/>
                <w:color w:val="1F3A5F"/>
                <w:sz w:val="28"/>
              </w:rPr>
              <w:t>☐</w:t>
            </w:r>
          </w:p>
        </w:tc>
      </w:tr>
    </w:tbl>
    <w:p w14:paraId="21DD61E7" w14:textId="77777777" w:rsidR="00DF6C31" w:rsidRDefault="00000000">
      <w:r>
        <w:br/>
      </w:r>
    </w:p>
    <w:p w14:paraId="45018C5F" w14:textId="77777777" w:rsidR="00DF6C31" w:rsidRDefault="00000000">
      <w:pPr>
        <w:spacing w:before="80" w:after="40" w:line="254" w:lineRule="auto"/>
      </w:pPr>
      <w:r>
        <w:rPr>
          <w:rFonts w:cs="Calibri"/>
          <w:b/>
          <w:color w:val="C87A12"/>
          <w:sz w:val="18"/>
        </w:rPr>
        <w:t>CAPTURE IT</w:t>
      </w:r>
    </w:p>
    <w:p w14:paraId="6772EDDA" w14:textId="77777777" w:rsidR="00DF6C31" w:rsidRDefault="00000000">
      <w:pPr>
        <w:spacing w:after="40" w:line="254" w:lineRule="auto"/>
      </w:pPr>
      <w:r>
        <w:rPr>
          <w:rFonts w:cs="Calibri"/>
          <w:b/>
          <w:color w:val="1F3A5F"/>
          <w:sz w:val="40"/>
        </w:rPr>
        <w:t>Findings log</w:t>
      </w:r>
    </w:p>
    <w:p w14:paraId="3F1BC021" w14:textId="77777777" w:rsidR="00DF6C31" w:rsidRDefault="00000000">
      <w:pPr>
        <w:spacing w:after="100" w:line="269" w:lineRule="auto"/>
      </w:pPr>
      <w:r>
        <w:rPr>
          <w:rFonts w:cs="Calibri"/>
        </w:rPr>
        <w:t>One line per flag. Name who it affects, since a thin gap in an internal tool and a feature that misreads some users are not the same weight. Make the fix concrete and paste the prompt you would run next time.</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1500"/>
        <w:gridCol w:w="2500"/>
        <w:gridCol w:w="1900"/>
        <w:gridCol w:w="900"/>
        <w:gridCol w:w="2236"/>
        <w:gridCol w:w="900"/>
      </w:tblGrid>
      <w:tr w:rsidR="00DF6C31" w14:paraId="6B554327" w14:textId="77777777">
        <w:trPr>
          <w:tblHeader/>
          <w:jc w:val="center"/>
        </w:trPr>
        <w:tc>
          <w:tcPr>
            <w:tcW w:w="1500" w:type="dxa"/>
            <w:shd w:val="clear" w:color="auto" w:fill="EDF1F5"/>
            <w:tcMar>
              <w:top w:w="60" w:type="dxa"/>
              <w:left w:w="100" w:type="dxa"/>
              <w:bottom w:w="60" w:type="dxa"/>
              <w:right w:w="100" w:type="dxa"/>
            </w:tcMar>
          </w:tcPr>
          <w:p w14:paraId="26A6761A" w14:textId="77777777" w:rsidR="00DF6C31" w:rsidRDefault="00000000">
            <w:pPr>
              <w:spacing w:after="0"/>
            </w:pPr>
            <w:r>
              <w:rPr>
                <w:rFonts w:cs="Calibri"/>
                <w:b/>
                <w:color w:val="1F3A5F"/>
                <w:sz w:val="18"/>
              </w:rPr>
              <w:t>Stage</w:t>
            </w:r>
          </w:p>
        </w:tc>
        <w:tc>
          <w:tcPr>
            <w:tcW w:w="2500" w:type="dxa"/>
            <w:shd w:val="clear" w:color="auto" w:fill="EDF1F5"/>
            <w:tcMar>
              <w:top w:w="60" w:type="dxa"/>
              <w:left w:w="100" w:type="dxa"/>
              <w:bottom w:w="60" w:type="dxa"/>
              <w:right w:w="100" w:type="dxa"/>
            </w:tcMar>
          </w:tcPr>
          <w:p w14:paraId="5B0D7B31" w14:textId="77777777" w:rsidR="00DF6C31" w:rsidRDefault="00000000">
            <w:pPr>
              <w:spacing w:after="0"/>
            </w:pPr>
            <w:r>
              <w:rPr>
                <w:rFonts w:cs="Calibri"/>
                <w:b/>
                <w:color w:val="1F3A5F"/>
                <w:sz w:val="18"/>
              </w:rPr>
              <w:t>What you found</w:t>
            </w:r>
          </w:p>
        </w:tc>
        <w:tc>
          <w:tcPr>
            <w:tcW w:w="1900" w:type="dxa"/>
            <w:shd w:val="clear" w:color="auto" w:fill="EDF1F5"/>
            <w:tcMar>
              <w:top w:w="60" w:type="dxa"/>
              <w:left w:w="100" w:type="dxa"/>
              <w:bottom w:w="60" w:type="dxa"/>
              <w:right w:w="100" w:type="dxa"/>
            </w:tcMar>
          </w:tcPr>
          <w:p w14:paraId="2F3BE609" w14:textId="77777777" w:rsidR="00DF6C31" w:rsidRDefault="00000000">
            <w:pPr>
              <w:spacing w:after="0"/>
            </w:pPr>
            <w:r>
              <w:rPr>
                <w:rFonts w:cs="Calibri"/>
                <w:b/>
                <w:color w:val="1F3A5F"/>
                <w:sz w:val="18"/>
              </w:rPr>
              <w:t>Who's affected</w:t>
            </w:r>
          </w:p>
        </w:tc>
        <w:tc>
          <w:tcPr>
            <w:tcW w:w="900" w:type="dxa"/>
            <w:shd w:val="clear" w:color="auto" w:fill="EDF1F5"/>
            <w:tcMar>
              <w:top w:w="60" w:type="dxa"/>
              <w:left w:w="100" w:type="dxa"/>
              <w:bottom w:w="60" w:type="dxa"/>
              <w:right w:w="100" w:type="dxa"/>
            </w:tcMar>
          </w:tcPr>
          <w:p w14:paraId="27F4BBF1" w14:textId="77777777" w:rsidR="00DF6C31" w:rsidRDefault="00000000">
            <w:pPr>
              <w:spacing w:after="0"/>
            </w:pPr>
            <w:r>
              <w:rPr>
                <w:rFonts w:cs="Calibri"/>
                <w:b/>
                <w:color w:val="1F3A5F"/>
                <w:sz w:val="18"/>
              </w:rPr>
              <w:t>Severity</w:t>
            </w:r>
          </w:p>
        </w:tc>
        <w:tc>
          <w:tcPr>
            <w:tcW w:w="2236" w:type="dxa"/>
            <w:shd w:val="clear" w:color="auto" w:fill="EDF1F5"/>
            <w:tcMar>
              <w:top w:w="60" w:type="dxa"/>
              <w:left w:w="100" w:type="dxa"/>
              <w:bottom w:w="60" w:type="dxa"/>
              <w:right w:w="100" w:type="dxa"/>
            </w:tcMar>
          </w:tcPr>
          <w:p w14:paraId="72DAC9C4" w14:textId="77777777" w:rsidR="00DF6C31" w:rsidRDefault="00000000">
            <w:pPr>
              <w:spacing w:after="0"/>
            </w:pPr>
            <w:r>
              <w:rPr>
                <w:rFonts w:cs="Calibri"/>
                <w:b/>
                <w:color w:val="1F3A5F"/>
                <w:sz w:val="18"/>
              </w:rPr>
              <w:t>Fix / revised prompt</w:t>
            </w:r>
          </w:p>
        </w:tc>
        <w:tc>
          <w:tcPr>
            <w:tcW w:w="900" w:type="dxa"/>
            <w:shd w:val="clear" w:color="auto" w:fill="EDF1F5"/>
            <w:tcMar>
              <w:top w:w="60" w:type="dxa"/>
              <w:left w:w="100" w:type="dxa"/>
              <w:bottom w:w="60" w:type="dxa"/>
              <w:right w:w="100" w:type="dxa"/>
            </w:tcMar>
          </w:tcPr>
          <w:p w14:paraId="4E7B4D67" w14:textId="77777777" w:rsidR="00DF6C31" w:rsidRDefault="00000000">
            <w:pPr>
              <w:spacing w:after="0"/>
            </w:pPr>
            <w:r>
              <w:rPr>
                <w:rFonts w:cs="Calibri"/>
                <w:b/>
                <w:color w:val="1F3A5F"/>
                <w:sz w:val="18"/>
              </w:rPr>
              <w:t>Owner</w:t>
            </w:r>
          </w:p>
        </w:tc>
      </w:tr>
      <w:tr w:rsidR="00DF6C31" w14:paraId="2F1D15E6" w14:textId="77777777">
        <w:trPr>
          <w:trHeight w:val="420"/>
          <w:jc w:val="center"/>
        </w:trPr>
        <w:tc>
          <w:tcPr>
            <w:tcW w:w="1500" w:type="dxa"/>
            <w:shd w:val="clear" w:color="auto" w:fill="F7F9FB"/>
            <w:tcMar>
              <w:top w:w="90" w:type="dxa"/>
              <w:left w:w="100" w:type="dxa"/>
              <w:bottom w:w="90" w:type="dxa"/>
              <w:right w:w="100" w:type="dxa"/>
            </w:tcMar>
          </w:tcPr>
          <w:p w14:paraId="40FE2E19" w14:textId="77777777" w:rsidR="00DF6C31" w:rsidRDefault="00000000">
            <w:pPr>
              <w:spacing w:after="0"/>
            </w:pPr>
            <w:r>
              <w:rPr>
                <w:rFonts w:cs="Calibri"/>
                <w:sz w:val="20"/>
              </w:rPr>
              <w:t xml:space="preserve"> </w:t>
            </w:r>
          </w:p>
        </w:tc>
        <w:tc>
          <w:tcPr>
            <w:tcW w:w="2500" w:type="dxa"/>
            <w:shd w:val="clear" w:color="auto" w:fill="F7F9FB"/>
            <w:tcMar>
              <w:top w:w="90" w:type="dxa"/>
              <w:left w:w="100" w:type="dxa"/>
              <w:bottom w:w="90" w:type="dxa"/>
              <w:right w:w="100" w:type="dxa"/>
            </w:tcMar>
          </w:tcPr>
          <w:p w14:paraId="723B4361" w14:textId="77777777" w:rsidR="00DF6C31" w:rsidRDefault="00000000">
            <w:pPr>
              <w:spacing w:after="0"/>
            </w:pPr>
            <w:r>
              <w:rPr>
                <w:rFonts w:cs="Calibri"/>
                <w:sz w:val="20"/>
              </w:rPr>
              <w:t xml:space="preserve"> </w:t>
            </w:r>
          </w:p>
        </w:tc>
        <w:tc>
          <w:tcPr>
            <w:tcW w:w="1900" w:type="dxa"/>
            <w:shd w:val="clear" w:color="auto" w:fill="F7F9FB"/>
            <w:tcMar>
              <w:top w:w="90" w:type="dxa"/>
              <w:left w:w="100" w:type="dxa"/>
              <w:bottom w:w="90" w:type="dxa"/>
              <w:right w:w="100" w:type="dxa"/>
            </w:tcMar>
          </w:tcPr>
          <w:p w14:paraId="6694D952" w14:textId="77777777" w:rsidR="00DF6C31" w:rsidRDefault="00000000">
            <w:pPr>
              <w:spacing w:after="0"/>
            </w:pPr>
            <w:r>
              <w:rPr>
                <w:rFonts w:cs="Calibri"/>
                <w:sz w:val="20"/>
              </w:rPr>
              <w:t xml:space="preserve"> </w:t>
            </w:r>
          </w:p>
        </w:tc>
        <w:tc>
          <w:tcPr>
            <w:tcW w:w="900" w:type="dxa"/>
            <w:shd w:val="clear" w:color="auto" w:fill="F7F9FB"/>
            <w:tcMar>
              <w:top w:w="90" w:type="dxa"/>
              <w:left w:w="100" w:type="dxa"/>
              <w:bottom w:w="90" w:type="dxa"/>
              <w:right w:w="100" w:type="dxa"/>
            </w:tcMar>
          </w:tcPr>
          <w:p w14:paraId="77620D01" w14:textId="77777777" w:rsidR="00DF6C31" w:rsidRDefault="00000000">
            <w:pPr>
              <w:spacing w:after="0"/>
            </w:pPr>
            <w:r>
              <w:rPr>
                <w:rFonts w:cs="Calibri"/>
                <w:sz w:val="20"/>
              </w:rPr>
              <w:t xml:space="preserve"> </w:t>
            </w:r>
          </w:p>
        </w:tc>
        <w:tc>
          <w:tcPr>
            <w:tcW w:w="2236" w:type="dxa"/>
            <w:shd w:val="clear" w:color="auto" w:fill="F7F9FB"/>
            <w:tcMar>
              <w:top w:w="90" w:type="dxa"/>
              <w:left w:w="100" w:type="dxa"/>
              <w:bottom w:w="90" w:type="dxa"/>
              <w:right w:w="100" w:type="dxa"/>
            </w:tcMar>
          </w:tcPr>
          <w:p w14:paraId="0799E6FD" w14:textId="77777777" w:rsidR="00DF6C31" w:rsidRDefault="00000000">
            <w:pPr>
              <w:spacing w:after="0"/>
            </w:pPr>
            <w:r>
              <w:rPr>
                <w:rFonts w:cs="Calibri"/>
                <w:sz w:val="20"/>
              </w:rPr>
              <w:t xml:space="preserve"> </w:t>
            </w:r>
          </w:p>
        </w:tc>
        <w:tc>
          <w:tcPr>
            <w:tcW w:w="900" w:type="dxa"/>
            <w:shd w:val="clear" w:color="auto" w:fill="F7F9FB"/>
            <w:tcMar>
              <w:top w:w="90" w:type="dxa"/>
              <w:left w:w="100" w:type="dxa"/>
              <w:bottom w:w="90" w:type="dxa"/>
              <w:right w:w="100" w:type="dxa"/>
            </w:tcMar>
          </w:tcPr>
          <w:p w14:paraId="363F228C" w14:textId="77777777" w:rsidR="00DF6C31" w:rsidRDefault="00000000">
            <w:pPr>
              <w:spacing w:after="0"/>
            </w:pPr>
            <w:r>
              <w:rPr>
                <w:rFonts w:cs="Calibri"/>
                <w:sz w:val="20"/>
              </w:rPr>
              <w:t xml:space="preserve"> </w:t>
            </w:r>
          </w:p>
        </w:tc>
      </w:tr>
      <w:tr w:rsidR="00DF6C31" w14:paraId="2FF9A98B" w14:textId="77777777">
        <w:trPr>
          <w:trHeight w:val="420"/>
          <w:jc w:val="center"/>
        </w:trPr>
        <w:tc>
          <w:tcPr>
            <w:tcW w:w="1500" w:type="dxa"/>
            <w:shd w:val="clear" w:color="auto" w:fill="FFFFFF"/>
            <w:tcMar>
              <w:top w:w="90" w:type="dxa"/>
              <w:left w:w="100" w:type="dxa"/>
              <w:bottom w:w="90" w:type="dxa"/>
              <w:right w:w="100" w:type="dxa"/>
            </w:tcMar>
          </w:tcPr>
          <w:p w14:paraId="09DDE582" w14:textId="77777777" w:rsidR="00DF6C31" w:rsidRDefault="00000000">
            <w:pPr>
              <w:spacing w:after="0"/>
            </w:pPr>
            <w:r>
              <w:rPr>
                <w:rFonts w:cs="Calibri"/>
                <w:sz w:val="20"/>
              </w:rPr>
              <w:t xml:space="preserve"> </w:t>
            </w:r>
          </w:p>
        </w:tc>
        <w:tc>
          <w:tcPr>
            <w:tcW w:w="2500" w:type="dxa"/>
            <w:shd w:val="clear" w:color="auto" w:fill="FFFFFF"/>
            <w:tcMar>
              <w:top w:w="90" w:type="dxa"/>
              <w:left w:w="100" w:type="dxa"/>
              <w:bottom w:w="90" w:type="dxa"/>
              <w:right w:w="100" w:type="dxa"/>
            </w:tcMar>
          </w:tcPr>
          <w:p w14:paraId="20BA749C" w14:textId="77777777" w:rsidR="00DF6C31" w:rsidRDefault="00000000">
            <w:pPr>
              <w:spacing w:after="0"/>
            </w:pPr>
            <w:r>
              <w:rPr>
                <w:rFonts w:cs="Calibri"/>
                <w:sz w:val="20"/>
              </w:rPr>
              <w:t xml:space="preserve"> </w:t>
            </w:r>
          </w:p>
        </w:tc>
        <w:tc>
          <w:tcPr>
            <w:tcW w:w="1900" w:type="dxa"/>
            <w:shd w:val="clear" w:color="auto" w:fill="FFFFFF"/>
            <w:tcMar>
              <w:top w:w="90" w:type="dxa"/>
              <w:left w:w="100" w:type="dxa"/>
              <w:bottom w:w="90" w:type="dxa"/>
              <w:right w:w="100" w:type="dxa"/>
            </w:tcMar>
          </w:tcPr>
          <w:p w14:paraId="2C1849FB" w14:textId="77777777" w:rsidR="00DF6C31" w:rsidRDefault="00000000">
            <w:pPr>
              <w:spacing w:after="0"/>
            </w:pPr>
            <w:r>
              <w:rPr>
                <w:rFonts w:cs="Calibri"/>
                <w:sz w:val="20"/>
              </w:rPr>
              <w:t xml:space="preserve"> </w:t>
            </w:r>
          </w:p>
        </w:tc>
        <w:tc>
          <w:tcPr>
            <w:tcW w:w="900" w:type="dxa"/>
            <w:shd w:val="clear" w:color="auto" w:fill="FFFFFF"/>
            <w:tcMar>
              <w:top w:w="90" w:type="dxa"/>
              <w:left w:w="100" w:type="dxa"/>
              <w:bottom w:w="90" w:type="dxa"/>
              <w:right w:w="100" w:type="dxa"/>
            </w:tcMar>
          </w:tcPr>
          <w:p w14:paraId="3ADAFCB3" w14:textId="77777777" w:rsidR="00DF6C31" w:rsidRDefault="00000000">
            <w:pPr>
              <w:spacing w:after="0"/>
            </w:pPr>
            <w:r>
              <w:rPr>
                <w:rFonts w:cs="Calibri"/>
                <w:sz w:val="20"/>
              </w:rPr>
              <w:t xml:space="preserve"> </w:t>
            </w:r>
          </w:p>
        </w:tc>
        <w:tc>
          <w:tcPr>
            <w:tcW w:w="2236" w:type="dxa"/>
            <w:shd w:val="clear" w:color="auto" w:fill="FFFFFF"/>
            <w:tcMar>
              <w:top w:w="90" w:type="dxa"/>
              <w:left w:w="100" w:type="dxa"/>
              <w:bottom w:w="90" w:type="dxa"/>
              <w:right w:w="100" w:type="dxa"/>
            </w:tcMar>
          </w:tcPr>
          <w:p w14:paraId="7E1D22AF" w14:textId="77777777" w:rsidR="00DF6C31" w:rsidRDefault="00000000">
            <w:pPr>
              <w:spacing w:after="0"/>
            </w:pPr>
            <w:r>
              <w:rPr>
                <w:rFonts w:cs="Calibri"/>
                <w:sz w:val="20"/>
              </w:rPr>
              <w:t xml:space="preserve"> </w:t>
            </w:r>
          </w:p>
        </w:tc>
        <w:tc>
          <w:tcPr>
            <w:tcW w:w="900" w:type="dxa"/>
            <w:shd w:val="clear" w:color="auto" w:fill="FFFFFF"/>
            <w:tcMar>
              <w:top w:w="90" w:type="dxa"/>
              <w:left w:w="100" w:type="dxa"/>
              <w:bottom w:w="90" w:type="dxa"/>
              <w:right w:w="100" w:type="dxa"/>
            </w:tcMar>
          </w:tcPr>
          <w:p w14:paraId="3EC8949A" w14:textId="77777777" w:rsidR="00DF6C31" w:rsidRDefault="00000000">
            <w:pPr>
              <w:spacing w:after="0"/>
            </w:pPr>
            <w:r>
              <w:rPr>
                <w:rFonts w:cs="Calibri"/>
                <w:sz w:val="20"/>
              </w:rPr>
              <w:t xml:space="preserve"> </w:t>
            </w:r>
          </w:p>
        </w:tc>
      </w:tr>
      <w:tr w:rsidR="00DF6C31" w14:paraId="2C0C7C5B" w14:textId="77777777">
        <w:trPr>
          <w:trHeight w:val="420"/>
          <w:jc w:val="center"/>
        </w:trPr>
        <w:tc>
          <w:tcPr>
            <w:tcW w:w="1500" w:type="dxa"/>
            <w:shd w:val="clear" w:color="auto" w:fill="F7F9FB"/>
            <w:tcMar>
              <w:top w:w="90" w:type="dxa"/>
              <w:left w:w="100" w:type="dxa"/>
              <w:bottom w:w="90" w:type="dxa"/>
              <w:right w:w="100" w:type="dxa"/>
            </w:tcMar>
          </w:tcPr>
          <w:p w14:paraId="17EA0BEC" w14:textId="77777777" w:rsidR="00DF6C31" w:rsidRDefault="00000000">
            <w:pPr>
              <w:spacing w:after="0"/>
            </w:pPr>
            <w:r>
              <w:rPr>
                <w:rFonts w:cs="Calibri"/>
                <w:sz w:val="20"/>
              </w:rPr>
              <w:t xml:space="preserve"> </w:t>
            </w:r>
          </w:p>
        </w:tc>
        <w:tc>
          <w:tcPr>
            <w:tcW w:w="2500" w:type="dxa"/>
            <w:shd w:val="clear" w:color="auto" w:fill="F7F9FB"/>
            <w:tcMar>
              <w:top w:w="90" w:type="dxa"/>
              <w:left w:w="100" w:type="dxa"/>
              <w:bottom w:w="90" w:type="dxa"/>
              <w:right w:w="100" w:type="dxa"/>
            </w:tcMar>
          </w:tcPr>
          <w:p w14:paraId="08D808B9" w14:textId="77777777" w:rsidR="00DF6C31" w:rsidRDefault="00000000">
            <w:pPr>
              <w:spacing w:after="0"/>
            </w:pPr>
            <w:r>
              <w:rPr>
                <w:rFonts w:cs="Calibri"/>
                <w:sz w:val="20"/>
              </w:rPr>
              <w:t xml:space="preserve"> </w:t>
            </w:r>
          </w:p>
        </w:tc>
        <w:tc>
          <w:tcPr>
            <w:tcW w:w="1900" w:type="dxa"/>
            <w:shd w:val="clear" w:color="auto" w:fill="F7F9FB"/>
            <w:tcMar>
              <w:top w:w="90" w:type="dxa"/>
              <w:left w:w="100" w:type="dxa"/>
              <w:bottom w:w="90" w:type="dxa"/>
              <w:right w:w="100" w:type="dxa"/>
            </w:tcMar>
          </w:tcPr>
          <w:p w14:paraId="62D34638" w14:textId="77777777" w:rsidR="00DF6C31" w:rsidRDefault="00000000">
            <w:pPr>
              <w:spacing w:after="0"/>
            </w:pPr>
            <w:r>
              <w:rPr>
                <w:rFonts w:cs="Calibri"/>
                <w:sz w:val="20"/>
              </w:rPr>
              <w:t xml:space="preserve"> </w:t>
            </w:r>
          </w:p>
        </w:tc>
        <w:tc>
          <w:tcPr>
            <w:tcW w:w="900" w:type="dxa"/>
            <w:shd w:val="clear" w:color="auto" w:fill="F7F9FB"/>
            <w:tcMar>
              <w:top w:w="90" w:type="dxa"/>
              <w:left w:w="100" w:type="dxa"/>
              <w:bottom w:w="90" w:type="dxa"/>
              <w:right w:w="100" w:type="dxa"/>
            </w:tcMar>
          </w:tcPr>
          <w:p w14:paraId="5E39C834" w14:textId="77777777" w:rsidR="00DF6C31" w:rsidRDefault="00000000">
            <w:pPr>
              <w:spacing w:after="0"/>
            </w:pPr>
            <w:r>
              <w:rPr>
                <w:rFonts w:cs="Calibri"/>
                <w:sz w:val="20"/>
              </w:rPr>
              <w:t xml:space="preserve"> </w:t>
            </w:r>
          </w:p>
        </w:tc>
        <w:tc>
          <w:tcPr>
            <w:tcW w:w="2236" w:type="dxa"/>
            <w:shd w:val="clear" w:color="auto" w:fill="F7F9FB"/>
            <w:tcMar>
              <w:top w:w="90" w:type="dxa"/>
              <w:left w:w="100" w:type="dxa"/>
              <w:bottom w:w="90" w:type="dxa"/>
              <w:right w:w="100" w:type="dxa"/>
            </w:tcMar>
          </w:tcPr>
          <w:p w14:paraId="69C26860" w14:textId="77777777" w:rsidR="00DF6C31" w:rsidRDefault="00000000">
            <w:pPr>
              <w:spacing w:after="0"/>
            </w:pPr>
            <w:r>
              <w:rPr>
                <w:rFonts w:cs="Calibri"/>
                <w:sz w:val="20"/>
              </w:rPr>
              <w:t xml:space="preserve"> </w:t>
            </w:r>
          </w:p>
        </w:tc>
        <w:tc>
          <w:tcPr>
            <w:tcW w:w="900" w:type="dxa"/>
            <w:shd w:val="clear" w:color="auto" w:fill="F7F9FB"/>
            <w:tcMar>
              <w:top w:w="90" w:type="dxa"/>
              <w:left w:w="100" w:type="dxa"/>
              <w:bottom w:w="90" w:type="dxa"/>
              <w:right w:w="100" w:type="dxa"/>
            </w:tcMar>
          </w:tcPr>
          <w:p w14:paraId="622B23E2" w14:textId="77777777" w:rsidR="00DF6C31" w:rsidRDefault="00000000">
            <w:pPr>
              <w:spacing w:after="0"/>
            </w:pPr>
            <w:r>
              <w:rPr>
                <w:rFonts w:cs="Calibri"/>
                <w:sz w:val="20"/>
              </w:rPr>
              <w:t xml:space="preserve"> </w:t>
            </w:r>
          </w:p>
        </w:tc>
      </w:tr>
      <w:tr w:rsidR="00DF6C31" w14:paraId="5AA78F69" w14:textId="77777777">
        <w:trPr>
          <w:trHeight w:val="420"/>
          <w:jc w:val="center"/>
        </w:trPr>
        <w:tc>
          <w:tcPr>
            <w:tcW w:w="1500" w:type="dxa"/>
            <w:shd w:val="clear" w:color="auto" w:fill="FFFFFF"/>
            <w:tcMar>
              <w:top w:w="90" w:type="dxa"/>
              <w:left w:w="100" w:type="dxa"/>
              <w:bottom w:w="90" w:type="dxa"/>
              <w:right w:w="100" w:type="dxa"/>
            </w:tcMar>
          </w:tcPr>
          <w:p w14:paraId="760B6E12" w14:textId="77777777" w:rsidR="00DF6C31" w:rsidRDefault="00000000">
            <w:pPr>
              <w:spacing w:after="0"/>
            </w:pPr>
            <w:r>
              <w:rPr>
                <w:rFonts w:cs="Calibri"/>
                <w:sz w:val="20"/>
              </w:rPr>
              <w:lastRenderedPageBreak/>
              <w:t xml:space="preserve"> </w:t>
            </w:r>
          </w:p>
        </w:tc>
        <w:tc>
          <w:tcPr>
            <w:tcW w:w="2500" w:type="dxa"/>
            <w:shd w:val="clear" w:color="auto" w:fill="FFFFFF"/>
            <w:tcMar>
              <w:top w:w="90" w:type="dxa"/>
              <w:left w:w="100" w:type="dxa"/>
              <w:bottom w:w="90" w:type="dxa"/>
              <w:right w:w="100" w:type="dxa"/>
            </w:tcMar>
          </w:tcPr>
          <w:p w14:paraId="2F8A9F87" w14:textId="77777777" w:rsidR="00DF6C31" w:rsidRDefault="00000000">
            <w:pPr>
              <w:spacing w:after="0"/>
            </w:pPr>
            <w:r>
              <w:rPr>
                <w:rFonts w:cs="Calibri"/>
                <w:sz w:val="20"/>
              </w:rPr>
              <w:t xml:space="preserve"> </w:t>
            </w:r>
          </w:p>
        </w:tc>
        <w:tc>
          <w:tcPr>
            <w:tcW w:w="1900" w:type="dxa"/>
            <w:shd w:val="clear" w:color="auto" w:fill="FFFFFF"/>
            <w:tcMar>
              <w:top w:w="90" w:type="dxa"/>
              <w:left w:w="100" w:type="dxa"/>
              <w:bottom w:w="90" w:type="dxa"/>
              <w:right w:w="100" w:type="dxa"/>
            </w:tcMar>
          </w:tcPr>
          <w:p w14:paraId="7416C299" w14:textId="77777777" w:rsidR="00DF6C31" w:rsidRDefault="00000000">
            <w:pPr>
              <w:spacing w:after="0"/>
            </w:pPr>
            <w:r>
              <w:rPr>
                <w:rFonts w:cs="Calibri"/>
                <w:sz w:val="20"/>
              </w:rPr>
              <w:t xml:space="preserve"> </w:t>
            </w:r>
          </w:p>
        </w:tc>
        <w:tc>
          <w:tcPr>
            <w:tcW w:w="900" w:type="dxa"/>
            <w:shd w:val="clear" w:color="auto" w:fill="FFFFFF"/>
            <w:tcMar>
              <w:top w:w="90" w:type="dxa"/>
              <w:left w:w="100" w:type="dxa"/>
              <w:bottom w:w="90" w:type="dxa"/>
              <w:right w:w="100" w:type="dxa"/>
            </w:tcMar>
          </w:tcPr>
          <w:p w14:paraId="28346F81" w14:textId="77777777" w:rsidR="00DF6C31" w:rsidRDefault="00000000">
            <w:pPr>
              <w:spacing w:after="0"/>
            </w:pPr>
            <w:r>
              <w:rPr>
                <w:rFonts w:cs="Calibri"/>
                <w:sz w:val="20"/>
              </w:rPr>
              <w:t xml:space="preserve"> </w:t>
            </w:r>
          </w:p>
        </w:tc>
        <w:tc>
          <w:tcPr>
            <w:tcW w:w="2236" w:type="dxa"/>
            <w:shd w:val="clear" w:color="auto" w:fill="FFFFFF"/>
            <w:tcMar>
              <w:top w:w="90" w:type="dxa"/>
              <w:left w:w="100" w:type="dxa"/>
              <w:bottom w:w="90" w:type="dxa"/>
              <w:right w:w="100" w:type="dxa"/>
            </w:tcMar>
          </w:tcPr>
          <w:p w14:paraId="7EA66E5E" w14:textId="77777777" w:rsidR="00DF6C31" w:rsidRDefault="00000000">
            <w:pPr>
              <w:spacing w:after="0"/>
            </w:pPr>
            <w:r>
              <w:rPr>
                <w:rFonts w:cs="Calibri"/>
                <w:sz w:val="20"/>
              </w:rPr>
              <w:t xml:space="preserve"> </w:t>
            </w:r>
          </w:p>
        </w:tc>
        <w:tc>
          <w:tcPr>
            <w:tcW w:w="900" w:type="dxa"/>
            <w:shd w:val="clear" w:color="auto" w:fill="FFFFFF"/>
            <w:tcMar>
              <w:top w:w="90" w:type="dxa"/>
              <w:left w:w="100" w:type="dxa"/>
              <w:bottom w:w="90" w:type="dxa"/>
              <w:right w:w="100" w:type="dxa"/>
            </w:tcMar>
          </w:tcPr>
          <w:p w14:paraId="51E5096E" w14:textId="77777777" w:rsidR="00DF6C31" w:rsidRDefault="00000000">
            <w:pPr>
              <w:spacing w:after="0"/>
            </w:pPr>
            <w:r>
              <w:rPr>
                <w:rFonts w:cs="Calibri"/>
                <w:sz w:val="20"/>
              </w:rPr>
              <w:t xml:space="preserve"> </w:t>
            </w:r>
          </w:p>
        </w:tc>
      </w:tr>
      <w:tr w:rsidR="00DF6C31" w14:paraId="2CA676E9" w14:textId="77777777">
        <w:trPr>
          <w:trHeight w:val="420"/>
          <w:jc w:val="center"/>
        </w:trPr>
        <w:tc>
          <w:tcPr>
            <w:tcW w:w="1500" w:type="dxa"/>
            <w:shd w:val="clear" w:color="auto" w:fill="F7F9FB"/>
            <w:tcMar>
              <w:top w:w="90" w:type="dxa"/>
              <w:left w:w="100" w:type="dxa"/>
              <w:bottom w:w="90" w:type="dxa"/>
              <w:right w:w="100" w:type="dxa"/>
            </w:tcMar>
          </w:tcPr>
          <w:p w14:paraId="69358FCD" w14:textId="77777777" w:rsidR="00DF6C31" w:rsidRDefault="00000000">
            <w:pPr>
              <w:spacing w:after="0"/>
            </w:pPr>
            <w:r>
              <w:rPr>
                <w:rFonts w:cs="Calibri"/>
                <w:sz w:val="20"/>
              </w:rPr>
              <w:t xml:space="preserve"> </w:t>
            </w:r>
          </w:p>
        </w:tc>
        <w:tc>
          <w:tcPr>
            <w:tcW w:w="2500" w:type="dxa"/>
            <w:shd w:val="clear" w:color="auto" w:fill="F7F9FB"/>
            <w:tcMar>
              <w:top w:w="90" w:type="dxa"/>
              <w:left w:w="100" w:type="dxa"/>
              <w:bottom w:w="90" w:type="dxa"/>
              <w:right w:w="100" w:type="dxa"/>
            </w:tcMar>
          </w:tcPr>
          <w:p w14:paraId="46DA9173" w14:textId="77777777" w:rsidR="00DF6C31" w:rsidRDefault="00000000">
            <w:pPr>
              <w:spacing w:after="0"/>
            </w:pPr>
            <w:r>
              <w:rPr>
                <w:rFonts w:cs="Calibri"/>
                <w:sz w:val="20"/>
              </w:rPr>
              <w:t xml:space="preserve"> </w:t>
            </w:r>
          </w:p>
        </w:tc>
        <w:tc>
          <w:tcPr>
            <w:tcW w:w="1900" w:type="dxa"/>
            <w:shd w:val="clear" w:color="auto" w:fill="F7F9FB"/>
            <w:tcMar>
              <w:top w:w="90" w:type="dxa"/>
              <w:left w:w="100" w:type="dxa"/>
              <w:bottom w:w="90" w:type="dxa"/>
              <w:right w:w="100" w:type="dxa"/>
            </w:tcMar>
          </w:tcPr>
          <w:p w14:paraId="4A0ACAC9" w14:textId="77777777" w:rsidR="00DF6C31" w:rsidRDefault="00000000">
            <w:pPr>
              <w:spacing w:after="0"/>
            </w:pPr>
            <w:r>
              <w:rPr>
                <w:rFonts w:cs="Calibri"/>
                <w:sz w:val="20"/>
              </w:rPr>
              <w:t xml:space="preserve"> </w:t>
            </w:r>
          </w:p>
        </w:tc>
        <w:tc>
          <w:tcPr>
            <w:tcW w:w="900" w:type="dxa"/>
            <w:shd w:val="clear" w:color="auto" w:fill="F7F9FB"/>
            <w:tcMar>
              <w:top w:w="90" w:type="dxa"/>
              <w:left w:w="100" w:type="dxa"/>
              <w:bottom w:w="90" w:type="dxa"/>
              <w:right w:w="100" w:type="dxa"/>
            </w:tcMar>
          </w:tcPr>
          <w:p w14:paraId="1B124AFA" w14:textId="77777777" w:rsidR="00DF6C31" w:rsidRDefault="00000000">
            <w:pPr>
              <w:spacing w:after="0"/>
            </w:pPr>
            <w:r>
              <w:rPr>
                <w:rFonts w:cs="Calibri"/>
                <w:sz w:val="20"/>
              </w:rPr>
              <w:t xml:space="preserve"> </w:t>
            </w:r>
          </w:p>
        </w:tc>
        <w:tc>
          <w:tcPr>
            <w:tcW w:w="2236" w:type="dxa"/>
            <w:shd w:val="clear" w:color="auto" w:fill="F7F9FB"/>
            <w:tcMar>
              <w:top w:w="90" w:type="dxa"/>
              <w:left w:w="100" w:type="dxa"/>
              <w:bottom w:w="90" w:type="dxa"/>
              <w:right w:w="100" w:type="dxa"/>
            </w:tcMar>
          </w:tcPr>
          <w:p w14:paraId="27D31703" w14:textId="77777777" w:rsidR="00DF6C31" w:rsidRDefault="00000000">
            <w:pPr>
              <w:spacing w:after="0"/>
            </w:pPr>
            <w:r>
              <w:rPr>
                <w:rFonts w:cs="Calibri"/>
                <w:sz w:val="20"/>
              </w:rPr>
              <w:t xml:space="preserve"> </w:t>
            </w:r>
          </w:p>
        </w:tc>
        <w:tc>
          <w:tcPr>
            <w:tcW w:w="900" w:type="dxa"/>
            <w:shd w:val="clear" w:color="auto" w:fill="F7F9FB"/>
            <w:tcMar>
              <w:top w:w="90" w:type="dxa"/>
              <w:left w:w="100" w:type="dxa"/>
              <w:bottom w:w="90" w:type="dxa"/>
              <w:right w:w="100" w:type="dxa"/>
            </w:tcMar>
          </w:tcPr>
          <w:p w14:paraId="68269EC9" w14:textId="77777777" w:rsidR="00DF6C31" w:rsidRDefault="00000000">
            <w:pPr>
              <w:spacing w:after="0"/>
            </w:pPr>
            <w:r>
              <w:rPr>
                <w:rFonts w:cs="Calibri"/>
                <w:sz w:val="20"/>
              </w:rPr>
              <w:t xml:space="preserve"> </w:t>
            </w:r>
          </w:p>
        </w:tc>
      </w:tr>
      <w:tr w:rsidR="00DF6C31" w14:paraId="2383ADC5" w14:textId="77777777">
        <w:trPr>
          <w:trHeight w:val="420"/>
          <w:jc w:val="center"/>
        </w:trPr>
        <w:tc>
          <w:tcPr>
            <w:tcW w:w="1500" w:type="dxa"/>
            <w:shd w:val="clear" w:color="auto" w:fill="FFFFFF"/>
            <w:tcMar>
              <w:top w:w="90" w:type="dxa"/>
              <w:left w:w="100" w:type="dxa"/>
              <w:bottom w:w="90" w:type="dxa"/>
              <w:right w:w="100" w:type="dxa"/>
            </w:tcMar>
          </w:tcPr>
          <w:p w14:paraId="092CA615" w14:textId="77777777" w:rsidR="00DF6C31" w:rsidRDefault="00000000">
            <w:pPr>
              <w:spacing w:after="0"/>
            </w:pPr>
            <w:r>
              <w:rPr>
                <w:rFonts w:cs="Calibri"/>
                <w:sz w:val="20"/>
              </w:rPr>
              <w:t xml:space="preserve"> </w:t>
            </w:r>
          </w:p>
        </w:tc>
        <w:tc>
          <w:tcPr>
            <w:tcW w:w="2500" w:type="dxa"/>
            <w:shd w:val="clear" w:color="auto" w:fill="FFFFFF"/>
            <w:tcMar>
              <w:top w:w="90" w:type="dxa"/>
              <w:left w:w="100" w:type="dxa"/>
              <w:bottom w:w="90" w:type="dxa"/>
              <w:right w:w="100" w:type="dxa"/>
            </w:tcMar>
          </w:tcPr>
          <w:p w14:paraId="10EC3A84" w14:textId="77777777" w:rsidR="00DF6C31" w:rsidRDefault="00000000">
            <w:pPr>
              <w:spacing w:after="0"/>
            </w:pPr>
            <w:r>
              <w:rPr>
                <w:rFonts w:cs="Calibri"/>
                <w:sz w:val="20"/>
              </w:rPr>
              <w:t xml:space="preserve"> </w:t>
            </w:r>
          </w:p>
        </w:tc>
        <w:tc>
          <w:tcPr>
            <w:tcW w:w="1900" w:type="dxa"/>
            <w:shd w:val="clear" w:color="auto" w:fill="FFFFFF"/>
            <w:tcMar>
              <w:top w:w="90" w:type="dxa"/>
              <w:left w:w="100" w:type="dxa"/>
              <w:bottom w:w="90" w:type="dxa"/>
              <w:right w:w="100" w:type="dxa"/>
            </w:tcMar>
          </w:tcPr>
          <w:p w14:paraId="518D86FC" w14:textId="77777777" w:rsidR="00DF6C31" w:rsidRDefault="00000000">
            <w:pPr>
              <w:spacing w:after="0"/>
            </w:pPr>
            <w:r>
              <w:rPr>
                <w:rFonts w:cs="Calibri"/>
                <w:sz w:val="20"/>
              </w:rPr>
              <w:t xml:space="preserve"> </w:t>
            </w:r>
          </w:p>
        </w:tc>
        <w:tc>
          <w:tcPr>
            <w:tcW w:w="900" w:type="dxa"/>
            <w:shd w:val="clear" w:color="auto" w:fill="FFFFFF"/>
            <w:tcMar>
              <w:top w:w="90" w:type="dxa"/>
              <w:left w:w="100" w:type="dxa"/>
              <w:bottom w:w="90" w:type="dxa"/>
              <w:right w:w="100" w:type="dxa"/>
            </w:tcMar>
          </w:tcPr>
          <w:p w14:paraId="3D8051C1" w14:textId="77777777" w:rsidR="00DF6C31" w:rsidRDefault="00000000">
            <w:pPr>
              <w:spacing w:after="0"/>
            </w:pPr>
            <w:r>
              <w:rPr>
                <w:rFonts w:cs="Calibri"/>
                <w:sz w:val="20"/>
              </w:rPr>
              <w:t xml:space="preserve"> </w:t>
            </w:r>
          </w:p>
        </w:tc>
        <w:tc>
          <w:tcPr>
            <w:tcW w:w="2236" w:type="dxa"/>
            <w:shd w:val="clear" w:color="auto" w:fill="FFFFFF"/>
            <w:tcMar>
              <w:top w:w="90" w:type="dxa"/>
              <w:left w:w="100" w:type="dxa"/>
              <w:bottom w:w="90" w:type="dxa"/>
              <w:right w:w="100" w:type="dxa"/>
            </w:tcMar>
          </w:tcPr>
          <w:p w14:paraId="7ECD3BA4" w14:textId="77777777" w:rsidR="00DF6C31" w:rsidRDefault="00000000">
            <w:pPr>
              <w:spacing w:after="0"/>
            </w:pPr>
            <w:r>
              <w:rPr>
                <w:rFonts w:cs="Calibri"/>
                <w:sz w:val="20"/>
              </w:rPr>
              <w:t xml:space="preserve"> </w:t>
            </w:r>
          </w:p>
        </w:tc>
        <w:tc>
          <w:tcPr>
            <w:tcW w:w="900" w:type="dxa"/>
            <w:shd w:val="clear" w:color="auto" w:fill="FFFFFF"/>
            <w:tcMar>
              <w:top w:w="90" w:type="dxa"/>
              <w:left w:w="100" w:type="dxa"/>
              <w:bottom w:w="90" w:type="dxa"/>
              <w:right w:w="100" w:type="dxa"/>
            </w:tcMar>
          </w:tcPr>
          <w:p w14:paraId="2275FD50" w14:textId="77777777" w:rsidR="00DF6C31" w:rsidRDefault="00000000">
            <w:pPr>
              <w:spacing w:after="0"/>
            </w:pPr>
            <w:r>
              <w:rPr>
                <w:rFonts w:cs="Calibri"/>
                <w:sz w:val="20"/>
              </w:rPr>
              <w:t xml:space="preserve"> </w:t>
            </w:r>
          </w:p>
        </w:tc>
      </w:tr>
      <w:tr w:rsidR="00DF6C31" w14:paraId="69A5BCF6" w14:textId="77777777">
        <w:trPr>
          <w:trHeight w:val="420"/>
          <w:jc w:val="center"/>
        </w:trPr>
        <w:tc>
          <w:tcPr>
            <w:tcW w:w="1500" w:type="dxa"/>
            <w:shd w:val="clear" w:color="auto" w:fill="F7F9FB"/>
            <w:tcMar>
              <w:top w:w="90" w:type="dxa"/>
              <w:left w:w="100" w:type="dxa"/>
              <w:bottom w:w="90" w:type="dxa"/>
              <w:right w:w="100" w:type="dxa"/>
            </w:tcMar>
          </w:tcPr>
          <w:p w14:paraId="0DAE31E4" w14:textId="77777777" w:rsidR="00DF6C31" w:rsidRDefault="00000000">
            <w:pPr>
              <w:spacing w:after="0"/>
            </w:pPr>
            <w:r>
              <w:rPr>
                <w:rFonts w:cs="Calibri"/>
                <w:sz w:val="20"/>
              </w:rPr>
              <w:t xml:space="preserve"> </w:t>
            </w:r>
          </w:p>
        </w:tc>
        <w:tc>
          <w:tcPr>
            <w:tcW w:w="2500" w:type="dxa"/>
            <w:shd w:val="clear" w:color="auto" w:fill="F7F9FB"/>
            <w:tcMar>
              <w:top w:w="90" w:type="dxa"/>
              <w:left w:w="100" w:type="dxa"/>
              <w:bottom w:w="90" w:type="dxa"/>
              <w:right w:w="100" w:type="dxa"/>
            </w:tcMar>
          </w:tcPr>
          <w:p w14:paraId="6EBCAAB4" w14:textId="77777777" w:rsidR="00DF6C31" w:rsidRDefault="00000000">
            <w:pPr>
              <w:spacing w:after="0"/>
            </w:pPr>
            <w:r>
              <w:rPr>
                <w:rFonts w:cs="Calibri"/>
                <w:sz w:val="20"/>
              </w:rPr>
              <w:t xml:space="preserve"> </w:t>
            </w:r>
          </w:p>
        </w:tc>
        <w:tc>
          <w:tcPr>
            <w:tcW w:w="1900" w:type="dxa"/>
            <w:shd w:val="clear" w:color="auto" w:fill="F7F9FB"/>
            <w:tcMar>
              <w:top w:w="90" w:type="dxa"/>
              <w:left w:w="100" w:type="dxa"/>
              <w:bottom w:w="90" w:type="dxa"/>
              <w:right w:w="100" w:type="dxa"/>
            </w:tcMar>
          </w:tcPr>
          <w:p w14:paraId="56EDA20B" w14:textId="77777777" w:rsidR="00DF6C31" w:rsidRDefault="00000000">
            <w:pPr>
              <w:spacing w:after="0"/>
            </w:pPr>
            <w:r>
              <w:rPr>
                <w:rFonts w:cs="Calibri"/>
                <w:sz w:val="20"/>
              </w:rPr>
              <w:t xml:space="preserve"> </w:t>
            </w:r>
          </w:p>
        </w:tc>
        <w:tc>
          <w:tcPr>
            <w:tcW w:w="900" w:type="dxa"/>
            <w:shd w:val="clear" w:color="auto" w:fill="F7F9FB"/>
            <w:tcMar>
              <w:top w:w="90" w:type="dxa"/>
              <w:left w:w="100" w:type="dxa"/>
              <w:bottom w:w="90" w:type="dxa"/>
              <w:right w:w="100" w:type="dxa"/>
            </w:tcMar>
          </w:tcPr>
          <w:p w14:paraId="756E53FD" w14:textId="77777777" w:rsidR="00DF6C31" w:rsidRDefault="00000000">
            <w:pPr>
              <w:spacing w:after="0"/>
            </w:pPr>
            <w:r>
              <w:rPr>
                <w:rFonts w:cs="Calibri"/>
                <w:sz w:val="20"/>
              </w:rPr>
              <w:t xml:space="preserve"> </w:t>
            </w:r>
          </w:p>
        </w:tc>
        <w:tc>
          <w:tcPr>
            <w:tcW w:w="2236" w:type="dxa"/>
            <w:shd w:val="clear" w:color="auto" w:fill="F7F9FB"/>
            <w:tcMar>
              <w:top w:w="90" w:type="dxa"/>
              <w:left w:w="100" w:type="dxa"/>
              <w:bottom w:w="90" w:type="dxa"/>
              <w:right w:w="100" w:type="dxa"/>
            </w:tcMar>
          </w:tcPr>
          <w:p w14:paraId="24990281" w14:textId="77777777" w:rsidR="00DF6C31" w:rsidRDefault="00000000">
            <w:pPr>
              <w:spacing w:after="0"/>
            </w:pPr>
            <w:r>
              <w:rPr>
                <w:rFonts w:cs="Calibri"/>
                <w:sz w:val="20"/>
              </w:rPr>
              <w:t xml:space="preserve"> </w:t>
            </w:r>
          </w:p>
        </w:tc>
        <w:tc>
          <w:tcPr>
            <w:tcW w:w="900" w:type="dxa"/>
            <w:shd w:val="clear" w:color="auto" w:fill="F7F9FB"/>
            <w:tcMar>
              <w:top w:w="90" w:type="dxa"/>
              <w:left w:w="100" w:type="dxa"/>
              <w:bottom w:w="90" w:type="dxa"/>
              <w:right w:w="100" w:type="dxa"/>
            </w:tcMar>
          </w:tcPr>
          <w:p w14:paraId="1D01D06E" w14:textId="77777777" w:rsidR="00DF6C31" w:rsidRDefault="00000000">
            <w:pPr>
              <w:spacing w:after="0"/>
            </w:pPr>
            <w:r>
              <w:rPr>
                <w:rFonts w:cs="Calibri"/>
                <w:sz w:val="20"/>
              </w:rPr>
              <w:t xml:space="preserve"> </w:t>
            </w:r>
          </w:p>
        </w:tc>
      </w:tr>
      <w:tr w:rsidR="00DF6C31" w14:paraId="2A9B438C" w14:textId="77777777">
        <w:trPr>
          <w:trHeight w:val="420"/>
          <w:jc w:val="center"/>
        </w:trPr>
        <w:tc>
          <w:tcPr>
            <w:tcW w:w="1500" w:type="dxa"/>
            <w:shd w:val="clear" w:color="auto" w:fill="FFFFFF"/>
            <w:tcMar>
              <w:top w:w="90" w:type="dxa"/>
              <w:left w:w="100" w:type="dxa"/>
              <w:bottom w:w="90" w:type="dxa"/>
              <w:right w:w="100" w:type="dxa"/>
            </w:tcMar>
          </w:tcPr>
          <w:p w14:paraId="164F21A1" w14:textId="77777777" w:rsidR="00DF6C31" w:rsidRDefault="00000000">
            <w:pPr>
              <w:spacing w:after="0"/>
            </w:pPr>
            <w:r>
              <w:rPr>
                <w:rFonts w:cs="Calibri"/>
                <w:sz w:val="20"/>
              </w:rPr>
              <w:t xml:space="preserve"> </w:t>
            </w:r>
          </w:p>
        </w:tc>
        <w:tc>
          <w:tcPr>
            <w:tcW w:w="2500" w:type="dxa"/>
            <w:shd w:val="clear" w:color="auto" w:fill="FFFFFF"/>
            <w:tcMar>
              <w:top w:w="90" w:type="dxa"/>
              <w:left w:w="100" w:type="dxa"/>
              <w:bottom w:w="90" w:type="dxa"/>
              <w:right w:w="100" w:type="dxa"/>
            </w:tcMar>
          </w:tcPr>
          <w:p w14:paraId="74C9E56B" w14:textId="77777777" w:rsidR="00DF6C31" w:rsidRDefault="00000000">
            <w:pPr>
              <w:spacing w:after="0"/>
            </w:pPr>
            <w:r>
              <w:rPr>
                <w:rFonts w:cs="Calibri"/>
                <w:sz w:val="20"/>
              </w:rPr>
              <w:t xml:space="preserve"> </w:t>
            </w:r>
          </w:p>
        </w:tc>
        <w:tc>
          <w:tcPr>
            <w:tcW w:w="1900" w:type="dxa"/>
            <w:shd w:val="clear" w:color="auto" w:fill="FFFFFF"/>
            <w:tcMar>
              <w:top w:w="90" w:type="dxa"/>
              <w:left w:w="100" w:type="dxa"/>
              <w:bottom w:w="90" w:type="dxa"/>
              <w:right w:w="100" w:type="dxa"/>
            </w:tcMar>
          </w:tcPr>
          <w:p w14:paraId="0073221A" w14:textId="77777777" w:rsidR="00DF6C31" w:rsidRDefault="00000000">
            <w:pPr>
              <w:spacing w:after="0"/>
            </w:pPr>
            <w:r>
              <w:rPr>
                <w:rFonts w:cs="Calibri"/>
                <w:sz w:val="20"/>
              </w:rPr>
              <w:t xml:space="preserve"> </w:t>
            </w:r>
          </w:p>
        </w:tc>
        <w:tc>
          <w:tcPr>
            <w:tcW w:w="900" w:type="dxa"/>
            <w:shd w:val="clear" w:color="auto" w:fill="FFFFFF"/>
            <w:tcMar>
              <w:top w:w="90" w:type="dxa"/>
              <w:left w:w="100" w:type="dxa"/>
              <w:bottom w:w="90" w:type="dxa"/>
              <w:right w:w="100" w:type="dxa"/>
            </w:tcMar>
          </w:tcPr>
          <w:p w14:paraId="5BEFE608" w14:textId="77777777" w:rsidR="00DF6C31" w:rsidRDefault="00000000">
            <w:pPr>
              <w:spacing w:after="0"/>
            </w:pPr>
            <w:r>
              <w:rPr>
                <w:rFonts w:cs="Calibri"/>
                <w:sz w:val="20"/>
              </w:rPr>
              <w:t xml:space="preserve"> </w:t>
            </w:r>
          </w:p>
        </w:tc>
        <w:tc>
          <w:tcPr>
            <w:tcW w:w="2236" w:type="dxa"/>
            <w:shd w:val="clear" w:color="auto" w:fill="FFFFFF"/>
            <w:tcMar>
              <w:top w:w="90" w:type="dxa"/>
              <w:left w:w="100" w:type="dxa"/>
              <w:bottom w:w="90" w:type="dxa"/>
              <w:right w:w="100" w:type="dxa"/>
            </w:tcMar>
          </w:tcPr>
          <w:p w14:paraId="1D58AFA7" w14:textId="77777777" w:rsidR="00DF6C31" w:rsidRDefault="00000000">
            <w:pPr>
              <w:spacing w:after="0"/>
            </w:pPr>
            <w:r>
              <w:rPr>
                <w:rFonts w:cs="Calibri"/>
                <w:sz w:val="20"/>
              </w:rPr>
              <w:t xml:space="preserve"> </w:t>
            </w:r>
          </w:p>
        </w:tc>
        <w:tc>
          <w:tcPr>
            <w:tcW w:w="900" w:type="dxa"/>
            <w:shd w:val="clear" w:color="auto" w:fill="FFFFFF"/>
            <w:tcMar>
              <w:top w:w="90" w:type="dxa"/>
              <w:left w:w="100" w:type="dxa"/>
              <w:bottom w:w="90" w:type="dxa"/>
              <w:right w:w="100" w:type="dxa"/>
            </w:tcMar>
          </w:tcPr>
          <w:p w14:paraId="6E576A70" w14:textId="77777777" w:rsidR="00DF6C31" w:rsidRDefault="00000000">
            <w:pPr>
              <w:spacing w:after="0"/>
            </w:pPr>
            <w:r>
              <w:rPr>
                <w:rFonts w:cs="Calibri"/>
                <w:sz w:val="20"/>
              </w:rPr>
              <w:t xml:space="preserve"> </w:t>
            </w:r>
          </w:p>
        </w:tc>
      </w:tr>
      <w:tr w:rsidR="00DF6C31" w14:paraId="79DE3BCC" w14:textId="77777777">
        <w:trPr>
          <w:trHeight w:val="420"/>
          <w:jc w:val="center"/>
        </w:trPr>
        <w:tc>
          <w:tcPr>
            <w:tcW w:w="1500" w:type="dxa"/>
            <w:shd w:val="clear" w:color="auto" w:fill="F7F9FB"/>
            <w:tcMar>
              <w:top w:w="90" w:type="dxa"/>
              <w:left w:w="100" w:type="dxa"/>
              <w:bottom w:w="90" w:type="dxa"/>
              <w:right w:w="100" w:type="dxa"/>
            </w:tcMar>
          </w:tcPr>
          <w:p w14:paraId="217B2B40" w14:textId="77777777" w:rsidR="00DF6C31" w:rsidRDefault="00000000">
            <w:pPr>
              <w:spacing w:after="0"/>
            </w:pPr>
            <w:r>
              <w:rPr>
                <w:rFonts w:cs="Calibri"/>
                <w:sz w:val="20"/>
              </w:rPr>
              <w:t xml:space="preserve"> </w:t>
            </w:r>
          </w:p>
        </w:tc>
        <w:tc>
          <w:tcPr>
            <w:tcW w:w="2500" w:type="dxa"/>
            <w:shd w:val="clear" w:color="auto" w:fill="F7F9FB"/>
            <w:tcMar>
              <w:top w:w="90" w:type="dxa"/>
              <w:left w:w="100" w:type="dxa"/>
              <w:bottom w:w="90" w:type="dxa"/>
              <w:right w:w="100" w:type="dxa"/>
            </w:tcMar>
          </w:tcPr>
          <w:p w14:paraId="0D37047B" w14:textId="77777777" w:rsidR="00DF6C31" w:rsidRDefault="00000000">
            <w:pPr>
              <w:spacing w:after="0"/>
            </w:pPr>
            <w:r>
              <w:rPr>
                <w:rFonts w:cs="Calibri"/>
                <w:sz w:val="20"/>
              </w:rPr>
              <w:t xml:space="preserve"> </w:t>
            </w:r>
          </w:p>
        </w:tc>
        <w:tc>
          <w:tcPr>
            <w:tcW w:w="1900" w:type="dxa"/>
            <w:shd w:val="clear" w:color="auto" w:fill="F7F9FB"/>
            <w:tcMar>
              <w:top w:w="90" w:type="dxa"/>
              <w:left w:w="100" w:type="dxa"/>
              <w:bottom w:w="90" w:type="dxa"/>
              <w:right w:w="100" w:type="dxa"/>
            </w:tcMar>
          </w:tcPr>
          <w:p w14:paraId="12B38813" w14:textId="77777777" w:rsidR="00DF6C31" w:rsidRDefault="00000000">
            <w:pPr>
              <w:spacing w:after="0"/>
            </w:pPr>
            <w:r>
              <w:rPr>
                <w:rFonts w:cs="Calibri"/>
                <w:sz w:val="20"/>
              </w:rPr>
              <w:t xml:space="preserve"> </w:t>
            </w:r>
          </w:p>
        </w:tc>
        <w:tc>
          <w:tcPr>
            <w:tcW w:w="900" w:type="dxa"/>
            <w:shd w:val="clear" w:color="auto" w:fill="F7F9FB"/>
            <w:tcMar>
              <w:top w:w="90" w:type="dxa"/>
              <w:left w:w="100" w:type="dxa"/>
              <w:bottom w:w="90" w:type="dxa"/>
              <w:right w:w="100" w:type="dxa"/>
            </w:tcMar>
          </w:tcPr>
          <w:p w14:paraId="0C780CE2" w14:textId="77777777" w:rsidR="00DF6C31" w:rsidRDefault="00000000">
            <w:pPr>
              <w:spacing w:after="0"/>
            </w:pPr>
            <w:r>
              <w:rPr>
                <w:rFonts w:cs="Calibri"/>
                <w:sz w:val="20"/>
              </w:rPr>
              <w:t xml:space="preserve"> </w:t>
            </w:r>
          </w:p>
        </w:tc>
        <w:tc>
          <w:tcPr>
            <w:tcW w:w="2236" w:type="dxa"/>
            <w:shd w:val="clear" w:color="auto" w:fill="F7F9FB"/>
            <w:tcMar>
              <w:top w:w="90" w:type="dxa"/>
              <w:left w:w="100" w:type="dxa"/>
              <w:bottom w:w="90" w:type="dxa"/>
              <w:right w:w="100" w:type="dxa"/>
            </w:tcMar>
          </w:tcPr>
          <w:p w14:paraId="7492F49E" w14:textId="77777777" w:rsidR="00DF6C31" w:rsidRDefault="00000000">
            <w:pPr>
              <w:spacing w:after="0"/>
            </w:pPr>
            <w:r>
              <w:rPr>
                <w:rFonts w:cs="Calibri"/>
                <w:sz w:val="20"/>
              </w:rPr>
              <w:t xml:space="preserve"> </w:t>
            </w:r>
          </w:p>
        </w:tc>
        <w:tc>
          <w:tcPr>
            <w:tcW w:w="900" w:type="dxa"/>
            <w:shd w:val="clear" w:color="auto" w:fill="F7F9FB"/>
            <w:tcMar>
              <w:top w:w="90" w:type="dxa"/>
              <w:left w:w="100" w:type="dxa"/>
              <w:bottom w:w="90" w:type="dxa"/>
              <w:right w:w="100" w:type="dxa"/>
            </w:tcMar>
          </w:tcPr>
          <w:p w14:paraId="44BF4C48" w14:textId="77777777" w:rsidR="00DF6C31" w:rsidRDefault="00000000">
            <w:pPr>
              <w:spacing w:after="0"/>
            </w:pPr>
            <w:r>
              <w:rPr>
                <w:rFonts w:cs="Calibri"/>
                <w:sz w:val="20"/>
              </w:rPr>
              <w:t xml:space="preserve"> </w:t>
            </w:r>
          </w:p>
        </w:tc>
      </w:tr>
      <w:tr w:rsidR="00DF6C31" w14:paraId="59FD4AA1" w14:textId="77777777">
        <w:trPr>
          <w:trHeight w:val="420"/>
          <w:jc w:val="center"/>
        </w:trPr>
        <w:tc>
          <w:tcPr>
            <w:tcW w:w="1500" w:type="dxa"/>
            <w:shd w:val="clear" w:color="auto" w:fill="FFFFFF"/>
            <w:tcMar>
              <w:top w:w="90" w:type="dxa"/>
              <w:left w:w="100" w:type="dxa"/>
              <w:bottom w:w="90" w:type="dxa"/>
              <w:right w:w="100" w:type="dxa"/>
            </w:tcMar>
          </w:tcPr>
          <w:p w14:paraId="5DA8F28D" w14:textId="77777777" w:rsidR="00DF6C31" w:rsidRDefault="00000000">
            <w:pPr>
              <w:spacing w:after="0"/>
            </w:pPr>
            <w:r>
              <w:rPr>
                <w:rFonts w:cs="Calibri"/>
                <w:sz w:val="20"/>
              </w:rPr>
              <w:t xml:space="preserve"> </w:t>
            </w:r>
          </w:p>
        </w:tc>
        <w:tc>
          <w:tcPr>
            <w:tcW w:w="2500" w:type="dxa"/>
            <w:shd w:val="clear" w:color="auto" w:fill="FFFFFF"/>
            <w:tcMar>
              <w:top w:w="90" w:type="dxa"/>
              <w:left w:w="100" w:type="dxa"/>
              <w:bottom w:w="90" w:type="dxa"/>
              <w:right w:w="100" w:type="dxa"/>
            </w:tcMar>
          </w:tcPr>
          <w:p w14:paraId="356DE536" w14:textId="77777777" w:rsidR="00DF6C31" w:rsidRDefault="00000000">
            <w:pPr>
              <w:spacing w:after="0"/>
            </w:pPr>
            <w:r>
              <w:rPr>
                <w:rFonts w:cs="Calibri"/>
                <w:sz w:val="20"/>
              </w:rPr>
              <w:t xml:space="preserve"> </w:t>
            </w:r>
          </w:p>
        </w:tc>
        <w:tc>
          <w:tcPr>
            <w:tcW w:w="1900" w:type="dxa"/>
            <w:shd w:val="clear" w:color="auto" w:fill="FFFFFF"/>
            <w:tcMar>
              <w:top w:w="90" w:type="dxa"/>
              <w:left w:w="100" w:type="dxa"/>
              <w:bottom w:w="90" w:type="dxa"/>
              <w:right w:w="100" w:type="dxa"/>
            </w:tcMar>
          </w:tcPr>
          <w:p w14:paraId="53FF283A" w14:textId="77777777" w:rsidR="00DF6C31" w:rsidRDefault="00000000">
            <w:pPr>
              <w:spacing w:after="0"/>
            </w:pPr>
            <w:r>
              <w:rPr>
                <w:rFonts w:cs="Calibri"/>
                <w:sz w:val="20"/>
              </w:rPr>
              <w:t xml:space="preserve"> </w:t>
            </w:r>
          </w:p>
        </w:tc>
        <w:tc>
          <w:tcPr>
            <w:tcW w:w="900" w:type="dxa"/>
            <w:shd w:val="clear" w:color="auto" w:fill="FFFFFF"/>
            <w:tcMar>
              <w:top w:w="90" w:type="dxa"/>
              <w:left w:w="100" w:type="dxa"/>
              <w:bottom w:w="90" w:type="dxa"/>
              <w:right w:w="100" w:type="dxa"/>
            </w:tcMar>
          </w:tcPr>
          <w:p w14:paraId="7EB70A37" w14:textId="77777777" w:rsidR="00DF6C31" w:rsidRDefault="00000000">
            <w:pPr>
              <w:spacing w:after="0"/>
            </w:pPr>
            <w:r>
              <w:rPr>
                <w:rFonts w:cs="Calibri"/>
                <w:sz w:val="20"/>
              </w:rPr>
              <w:t xml:space="preserve"> </w:t>
            </w:r>
          </w:p>
        </w:tc>
        <w:tc>
          <w:tcPr>
            <w:tcW w:w="2236" w:type="dxa"/>
            <w:shd w:val="clear" w:color="auto" w:fill="FFFFFF"/>
            <w:tcMar>
              <w:top w:w="90" w:type="dxa"/>
              <w:left w:w="100" w:type="dxa"/>
              <w:bottom w:w="90" w:type="dxa"/>
              <w:right w:w="100" w:type="dxa"/>
            </w:tcMar>
          </w:tcPr>
          <w:p w14:paraId="4F0FD551" w14:textId="77777777" w:rsidR="00DF6C31" w:rsidRDefault="00000000">
            <w:pPr>
              <w:spacing w:after="0"/>
            </w:pPr>
            <w:r>
              <w:rPr>
                <w:rFonts w:cs="Calibri"/>
                <w:sz w:val="20"/>
              </w:rPr>
              <w:t xml:space="preserve"> </w:t>
            </w:r>
          </w:p>
        </w:tc>
        <w:tc>
          <w:tcPr>
            <w:tcW w:w="900" w:type="dxa"/>
            <w:shd w:val="clear" w:color="auto" w:fill="FFFFFF"/>
            <w:tcMar>
              <w:top w:w="90" w:type="dxa"/>
              <w:left w:w="100" w:type="dxa"/>
              <w:bottom w:w="90" w:type="dxa"/>
              <w:right w:w="100" w:type="dxa"/>
            </w:tcMar>
          </w:tcPr>
          <w:p w14:paraId="2D776F80" w14:textId="77777777" w:rsidR="00DF6C31" w:rsidRDefault="00000000">
            <w:pPr>
              <w:spacing w:after="0"/>
            </w:pPr>
            <w:r>
              <w:rPr>
                <w:rFonts w:cs="Calibri"/>
                <w:sz w:val="20"/>
              </w:rPr>
              <w:t xml:space="preserve"> </w:t>
            </w:r>
          </w:p>
        </w:tc>
      </w:tr>
    </w:tbl>
    <w:p w14:paraId="6524E71D" w14:textId="77777777" w:rsidR="00DF6C31" w:rsidRDefault="00000000">
      <w:r>
        <w:br/>
      </w:r>
    </w:p>
    <w:p w14:paraId="53C34190" w14:textId="77777777" w:rsidR="00DF6C31" w:rsidRDefault="00000000">
      <w:pPr>
        <w:spacing w:before="80" w:after="40" w:line="254" w:lineRule="auto"/>
      </w:pPr>
      <w:r>
        <w:rPr>
          <w:rFonts w:cs="Calibri"/>
          <w:b/>
          <w:color w:val="C87A12"/>
          <w:sz w:val="18"/>
        </w:rPr>
        <w:t>BEFORE YOU SIGN OFF</w:t>
      </w:r>
    </w:p>
    <w:p w14:paraId="04B71F16" w14:textId="77777777" w:rsidR="00DF6C31" w:rsidRDefault="00000000">
      <w:pPr>
        <w:spacing w:after="80" w:line="254" w:lineRule="auto"/>
      </w:pPr>
      <w:r>
        <w:rPr>
          <w:rFonts w:cs="Calibri"/>
          <w:b/>
          <w:color w:val="1F3A5F"/>
          <w:sz w:val="40"/>
        </w:rPr>
        <w:t>Hold onto these</w:t>
      </w:r>
    </w:p>
    <w:p w14:paraId="00304671" w14:textId="77777777" w:rsidR="00DF6C31" w:rsidRDefault="00000000">
      <w:pPr>
        <w:spacing w:before="40" w:after="40" w:line="264" w:lineRule="auto"/>
      </w:pPr>
      <w:r>
        <w:rPr>
          <w:rFonts w:cs="Calibri"/>
          <w:b/>
          <w:color w:val="C87A12"/>
        </w:rPr>
        <w:t xml:space="preserve">▪  </w:t>
      </w:r>
      <w:r>
        <w:rPr>
          <w:rFonts w:cs="Calibri"/>
          <w:b/>
          <w:color w:val="1F3A5F"/>
        </w:rPr>
        <w:t xml:space="preserve">A missing user is still a design decision. </w:t>
      </w:r>
      <w:r>
        <w:rPr>
          <w:rFonts w:cs="Calibri"/>
        </w:rPr>
        <w:t>The only question is whether you made it on purpose.</w:t>
      </w:r>
    </w:p>
    <w:p w14:paraId="570B2069" w14:textId="77777777" w:rsidR="00DF6C31" w:rsidRDefault="00000000">
      <w:pPr>
        <w:spacing w:before="40" w:after="40" w:line="264" w:lineRule="auto"/>
      </w:pPr>
      <w:r>
        <w:rPr>
          <w:rFonts w:cs="Calibri"/>
          <w:b/>
          <w:color w:val="C87A12"/>
        </w:rPr>
        <w:t xml:space="preserve">▪  </w:t>
      </w:r>
      <w:r>
        <w:rPr>
          <w:rFonts w:cs="Calibri"/>
          <w:b/>
          <w:color w:val="1F3A5F"/>
        </w:rPr>
        <w:t xml:space="preserve">The model's confidence is not evidence. </w:t>
      </w:r>
      <w:r>
        <w:rPr>
          <w:rFonts w:cs="Calibri"/>
        </w:rPr>
        <w:t>Trace every claim back to something real before you build on it.</w:t>
      </w:r>
    </w:p>
    <w:p w14:paraId="60E7414C" w14:textId="77777777" w:rsidR="00DF6C31" w:rsidRDefault="00000000">
      <w:pPr>
        <w:spacing w:before="40" w:after="40" w:line="264" w:lineRule="auto"/>
      </w:pPr>
      <w:r>
        <w:rPr>
          <w:rFonts w:cs="Calibri"/>
          <w:b/>
          <w:color w:val="C87A12"/>
        </w:rPr>
        <w:t xml:space="preserve">▪  </w:t>
      </w:r>
      <w:r>
        <w:rPr>
          <w:rFonts w:cs="Calibri"/>
          <w:b/>
          <w:color w:val="1F3A5F"/>
        </w:rPr>
        <w:t xml:space="preserve">Fix the prompt and the output, then write down what changed, </w:t>
      </w:r>
      <w:r>
        <w:rPr>
          <w:rFonts w:cs="Calibri"/>
        </w:rPr>
        <w:t>so the next person inherits the improvement, not the bug.</w:t>
      </w:r>
    </w:p>
    <w:p w14:paraId="22C0F114" w14:textId="77777777" w:rsidR="00DF6C31" w:rsidRDefault="00000000">
      <w:pPr>
        <w:spacing w:before="40" w:after="40" w:line="264" w:lineRule="auto"/>
      </w:pPr>
      <w:r>
        <w:rPr>
          <w:rFonts w:cs="Calibri"/>
          <w:b/>
          <w:color w:val="C87A12"/>
        </w:rPr>
        <w:t xml:space="preserve">▪  </w:t>
      </w:r>
      <w:r>
        <w:rPr>
          <w:rFonts w:cs="Calibri"/>
          <w:b/>
          <w:color w:val="1F3A5F"/>
        </w:rPr>
        <w:t xml:space="preserve">This is not a one-time gate. </w:t>
      </w:r>
      <w:r>
        <w:rPr>
          <w:rFonts w:cs="Calibri"/>
        </w:rPr>
        <w:t>New AI touchpoints appear across a project, so run the relevant sections again as the work moves.</w:t>
      </w:r>
    </w:p>
    <w:tbl>
      <w:tblPr>
        <w:tblW w:w="9936" w:type="dxa"/>
        <w:jc w:val="center"/>
        <w:tblBorders>
          <w:top w:val="single" w:sz="4" w:space="0" w:color="C3CDD8"/>
          <w:left w:val="single" w:sz="4" w:space="0" w:color="C3CDD8"/>
          <w:bottom w:val="single" w:sz="4" w:space="0" w:color="C3CDD8"/>
          <w:right w:val="single" w:sz="4" w:space="0" w:color="C3CDD8"/>
          <w:insideH w:val="single" w:sz="4" w:space="0" w:color="C3CDD8"/>
          <w:insideV w:val="single" w:sz="4" w:space="0" w:color="C3CDD8"/>
        </w:tblBorders>
        <w:tblLayout w:type="fixed"/>
        <w:tblLook w:val="04A0" w:firstRow="1" w:lastRow="0" w:firstColumn="1" w:lastColumn="0" w:noHBand="0" w:noVBand="1"/>
      </w:tblPr>
      <w:tblGrid>
        <w:gridCol w:w="3312"/>
        <w:gridCol w:w="3312"/>
        <w:gridCol w:w="3312"/>
      </w:tblGrid>
      <w:tr w:rsidR="00DF6C31" w14:paraId="6829949D" w14:textId="77777777">
        <w:trPr>
          <w:jc w:val="center"/>
        </w:trPr>
        <w:tc>
          <w:tcPr>
            <w:tcW w:w="3312" w:type="dxa"/>
            <w:shd w:val="clear" w:color="auto" w:fill="FFFFFF"/>
            <w:tcMar>
              <w:top w:w="120" w:type="dxa"/>
              <w:left w:w="130" w:type="dxa"/>
              <w:bottom w:w="220" w:type="dxa"/>
              <w:right w:w="130" w:type="dxa"/>
            </w:tcMar>
          </w:tcPr>
          <w:p w14:paraId="5EED5864" w14:textId="77777777" w:rsidR="00DF6C31" w:rsidRDefault="00000000">
            <w:pPr>
              <w:spacing w:after="80"/>
            </w:pPr>
            <w:r>
              <w:rPr>
                <w:rFonts w:cs="Calibri"/>
                <w:b/>
                <w:color w:val="1F3A5F"/>
                <w:sz w:val="16"/>
              </w:rPr>
              <w:t>AUDITED BY</w:t>
            </w:r>
          </w:p>
          <w:p w14:paraId="5264E325" w14:textId="77777777" w:rsidR="00DF6C31" w:rsidRDefault="00000000">
            <w:pPr>
              <w:pBdr>
                <w:bottom w:val="single" w:sz="6" w:space="2" w:color="C3CDD8"/>
              </w:pBdr>
              <w:spacing w:before="120" w:after="0"/>
            </w:pPr>
            <w:r>
              <w:rPr>
                <w:rFonts w:cs="Calibri"/>
              </w:rPr>
              <w:t xml:space="preserve">                              </w:t>
            </w:r>
          </w:p>
        </w:tc>
        <w:tc>
          <w:tcPr>
            <w:tcW w:w="3312" w:type="dxa"/>
            <w:shd w:val="clear" w:color="auto" w:fill="FFFFFF"/>
            <w:tcMar>
              <w:top w:w="120" w:type="dxa"/>
              <w:left w:w="130" w:type="dxa"/>
              <w:bottom w:w="220" w:type="dxa"/>
              <w:right w:w="130" w:type="dxa"/>
            </w:tcMar>
          </w:tcPr>
          <w:p w14:paraId="036AF516" w14:textId="77777777" w:rsidR="00DF6C31" w:rsidRDefault="00000000">
            <w:pPr>
              <w:spacing w:after="80"/>
            </w:pPr>
            <w:r>
              <w:rPr>
                <w:rFonts w:cs="Calibri"/>
                <w:b/>
                <w:color w:val="1F3A5F"/>
                <w:sz w:val="16"/>
              </w:rPr>
              <w:t>DATE</w:t>
            </w:r>
          </w:p>
          <w:p w14:paraId="3948FD06" w14:textId="77777777" w:rsidR="00DF6C31" w:rsidRDefault="00000000">
            <w:pPr>
              <w:pBdr>
                <w:bottom w:val="single" w:sz="6" w:space="2" w:color="C3CDD8"/>
              </w:pBdr>
              <w:spacing w:before="120" w:after="0"/>
            </w:pPr>
            <w:r>
              <w:rPr>
                <w:rFonts w:cs="Calibri"/>
              </w:rPr>
              <w:t xml:space="preserve">                              </w:t>
            </w:r>
          </w:p>
        </w:tc>
        <w:tc>
          <w:tcPr>
            <w:tcW w:w="3312" w:type="dxa"/>
            <w:shd w:val="clear" w:color="auto" w:fill="FFFFFF"/>
            <w:tcMar>
              <w:top w:w="120" w:type="dxa"/>
              <w:left w:w="130" w:type="dxa"/>
              <w:bottom w:w="220" w:type="dxa"/>
              <w:right w:w="130" w:type="dxa"/>
            </w:tcMar>
          </w:tcPr>
          <w:p w14:paraId="401F9337" w14:textId="77777777" w:rsidR="00DF6C31" w:rsidRDefault="00000000">
            <w:pPr>
              <w:spacing w:after="80"/>
            </w:pPr>
            <w:r>
              <w:rPr>
                <w:rFonts w:cs="Calibri"/>
                <w:b/>
                <w:color w:val="1F3A5F"/>
                <w:sz w:val="16"/>
              </w:rPr>
              <w:t>REVIEWED WITH</w:t>
            </w:r>
          </w:p>
          <w:p w14:paraId="165F7C20" w14:textId="77777777" w:rsidR="00DF6C31" w:rsidRDefault="00000000">
            <w:pPr>
              <w:pBdr>
                <w:bottom w:val="single" w:sz="6" w:space="2" w:color="C3CDD8"/>
              </w:pBdr>
              <w:spacing w:before="120" w:after="0"/>
            </w:pPr>
            <w:r>
              <w:rPr>
                <w:rFonts w:cs="Calibri"/>
              </w:rPr>
              <w:t xml:space="preserve">                              </w:t>
            </w:r>
          </w:p>
        </w:tc>
      </w:tr>
    </w:tbl>
    <w:p w14:paraId="1E3745B2" w14:textId="77777777" w:rsidR="00DF6C31" w:rsidRDefault="00DF6C31">
      <w:pPr>
        <w:spacing w:before="160" w:after="0" w:line="254" w:lineRule="auto"/>
      </w:pPr>
    </w:p>
    <w:p w14:paraId="49797E67" w14:textId="77777777" w:rsidR="00DF6C31" w:rsidRDefault="00000000">
      <w:pPr>
        <w:spacing w:before="160" w:after="60" w:line="254" w:lineRule="auto"/>
      </w:pPr>
      <w:r>
        <w:rPr>
          <w:rFonts w:cs="Calibri"/>
          <w:b/>
          <w:color w:val="1F3A5F"/>
          <w:sz w:val="26"/>
        </w:rPr>
        <w:t>Where to dig deeper</w:t>
      </w:r>
    </w:p>
    <w:p w14:paraId="54F30CDC" w14:textId="77777777" w:rsidR="00DF6C31" w:rsidRDefault="00000000">
      <w:pPr>
        <w:spacing w:after="100" w:line="264" w:lineRule="auto"/>
      </w:pPr>
      <w:r>
        <w:rPr>
          <w:rFonts w:cs="Calibri"/>
          <w:i/>
          <w:color w:val="6B7785"/>
          <w:sz w:val="20"/>
        </w:rPr>
        <w:t>Reputable starting points. None of these is a substitute for talking to real, varied users.</w:t>
      </w:r>
    </w:p>
    <w:p w14:paraId="0B412CCA" w14:textId="77777777" w:rsidR="00DF6C31" w:rsidRDefault="00000000">
      <w:pPr>
        <w:spacing w:before="20" w:after="20" w:line="259" w:lineRule="auto"/>
      </w:pPr>
      <w:r>
        <w:rPr>
          <w:rFonts w:cs="Calibri"/>
          <w:b/>
          <w:color w:val="C87A12"/>
          <w:sz w:val="20"/>
        </w:rPr>
        <w:t xml:space="preserve">▪  </w:t>
      </w:r>
      <w:r>
        <w:rPr>
          <w:rFonts w:cs="Calibri"/>
          <w:b/>
          <w:color w:val="1F3A5F"/>
        </w:rPr>
        <w:t>Microsoft Inclusive Design</w:t>
      </w:r>
      <w:r>
        <w:rPr>
          <w:rFonts w:cs="Calibri"/>
          <w:sz w:val="20"/>
        </w:rPr>
        <w:t xml:space="preserve">  ·  principles and methods for designing with a fuller range of people</w:t>
      </w:r>
    </w:p>
    <w:p w14:paraId="5E600531" w14:textId="77777777" w:rsidR="00DF6C31" w:rsidRDefault="00000000">
      <w:pPr>
        <w:spacing w:before="20" w:after="20" w:line="259" w:lineRule="auto"/>
      </w:pPr>
      <w:r>
        <w:rPr>
          <w:rFonts w:cs="Calibri"/>
          <w:b/>
          <w:color w:val="C87A12"/>
          <w:sz w:val="20"/>
        </w:rPr>
        <w:t xml:space="preserve">▪  </w:t>
      </w:r>
      <w:r>
        <w:rPr>
          <w:rFonts w:cs="Calibri"/>
          <w:b/>
          <w:color w:val="1F3A5F"/>
        </w:rPr>
        <w:t>W3C WCAG</w:t>
      </w:r>
      <w:r>
        <w:rPr>
          <w:rFonts w:cs="Calibri"/>
          <w:sz w:val="20"/>
        </w:rPr>
        <w:t xml:space="preserve">  ·  the accessibility standard your access checks map to</w:t>
      </w:r>
    </w:p>
    <w:p w14:paraId="24B41167" w14:textId="77777777" w:rsidR="00DF6C31" w:rsidRDefault="00000000">
      <w:pPr>
        <w:spacing w:before="20" w:after="20" w:line="259" w:lineRule="auto"/>
      </w:pPr>
      <w:r>
        <w:rPr>
          <w:rFonts w:cs="Calibri"/>
          <w:b/>
          <w:color w:val="C87A12"/>
          <w:sz w:val="20"/>
        </w:rPr>
        <w:t xml:space="preserve">▪  </w:t>
      </w:r>
      <w:r>
        <w:rPr>
          <w:rFonts w:cs="Calibri"/>
          <w:b/>
          <w:color w:val="1F3A5F"/>
        </w:rPr>
        <w:t>Google People + AI Guidebook</w:t>
      </w:r>
      <w:r>
        <w:rPr>
          <w:rFonts w:cs="Calibri"/>
          <w:sz w:val="20"/>
        </w:rPr>
        <w:t xml:space="preserve">  ·  patterns for designing AI features responsibly</w:t>
      </w:r>
    </w:p>
    <w:p w14:paraId="2B0C65C6" w14:textId="77777777" w:rsidR="00DF6C31" w:rsidRDefault="00000000">
      <w:pPr>
        <w:spacing w:before="20" w:after="20" w:line="259" w:lineRule="auto"/>
      </w:pPr>
      <w:r>
        <w:rPr>
          <w:rFonts w:cs="Calibri"/>
          <w:b/>
          <w:color w:val="C87A12"/>
          <w:sz w:val="20"/>
        </w:rPr>
        <w:t xml:space="preserve">▪  </w:t>
      </w:r>
      <w:r>
        <w:rPr>
          <w:rFonts w:cs="Calibri"/>
          <w:b/>
          <w:color w:val="1F3A5F"/>
        </w:rPr>
        <w:t>NIST AI Risk Management Framework</w:t>
      </w:r>
      <w:r>
        <w:rPr>
          <w:rFonts w:cs="Calibri"/>
          <w:sz w:val="20"/>
        </w:rPr>
        <w:t xml:space="preserve">  ·  a structured way to think about AI harm and mitigation</w:t>
      </w:r>
    </w:p>
    <w:p w14:paraId="15A9301A" w14:textId="77777777" w:rsidR="00DF6C31" w:rsidRDefault="00000000">
      <w:pPr>
        <w:spacing w:before="20" w:after="20" w:line="259" w:lineRule="auto"/>
      </w:pPr>
      <w:proofErr w:type="gramStart"/>
      <w:r>
        <w:rPr>
          <w:rFonts w:cs="Calibri"/>
          <w:b/>
          <w:color w:val="C87A12"/>
          <w:sz w:val="20"/>
        </w:rPr>
        <w:t xml:space="preserve">▪  </w:t>
      </w:r>
      <w:r>
        <w:rPr>
          <w:rFonts w:cs="Calibri"/>
          <w:b/>
          <w:color w:val="1F3A5F"/>
        </w:rPr>
        <w:t>ACM</w:t>
      </w:r>
      <w:proofErr w:type="gramEnd"/>
      <w:r>
        <w:rPr>
          <w:rFonts w:cs="Calibri"/>
          <w:b/>
          <w:color w:val="1F3A5F"/>
        </w:rPr>
        <w:t xml:space="preserve"> Code of </w:t>
      </w:r>
      <w:proofErr w:type="gramStart"/>
      <w:r>
        <w:rPr>
          <w:rFonts w:cs="Calibri"/>
          <w:b/>
          <w:color w:val="1F3A5F"/>
        </w:rPr>
        <w:t>Ethics</w:t>
      </w:r>
      <w:r>
        <w:rPr>
          <w:rFonts w:cs="Calibri"/>
          <w:sz w:val="20"/>
        </w:rPr>
        <w:t xml:space="preserve">  ·</w:t>
      </w:r>
      <w:proofErr w:type="gramEnd"/>
      <w:r>
        <w:rPr>
          <w:rFonts w:cs="Calibri"/>
          <w:sz w:val="20"/>
        </w:rPr>
        <w:t xml:space="preserve">  the professional baseline for building things that affect people</w:t>
      </w:r>
    </w:p>
    <w:p w14:paraId="16A720C0" w14:textId="77777777" w:rsidR="00DF6C31" w:rsidRDefault="00DF6C31">
      <w:pPr>
        <w:pBdr>
          <w:bottom w:val="single" w:sz="6" w:space="2" w:color="C3CDD8"/>
        </w:pBdr>
        <w:spacing w:before="280" w:after="0" w:line="254" w:lineRule="auto"/>
      </w:pPr>
    </w:p>
    <w:p w14:paraId="24A02E48" w14:textId="3AA106C7" w:rsidR="00DF6C31" w:rsidRPr="00A145E8" w:rsidRDefault="00000000" w:rsidP="00A145E8">
      <w:pPr>
        <w:spacing w:before="80" w:after="0" w:line="240" w:lineRule="auto"/>
        <w:rPr>
          <w:rFonts w:cs="Calibri"/>
          <w:sz w:val="20"/>
          <w:szCs w:val="20"/>
        </w:rPr>
      </w:pPr>
      <w:r>
        <w:rPr>
          <w:rFonts w:cs="Calibri"/>
          <w:color w:val="6B7785"/>
          <w:sz w:val="17"/>
        </w:rPr>
        <w:t xml:space="preserve">AI Bias Audit for the design process   ·   original template, free to adapt for your team   ·  </w:t>
      </w:r>
      <w:r w:rsidR="00A145E8">
        <w:rPr>
          <w:rFonts w:cs="Calibri"/>
          <w:color w:val="6B7785"/>
          <w:sz w:val="17"/>
        </w:rPr>
        <w:br/>
      </w:r>
      <w:r>
        <w:rPr>
          <w:rFonts w:cs="Calibri"/>
          <w:color w:val="6B7785"/>
          <w:sz w:val="17"/>
        </w:rPr>
        <w:t xml:space="preserve"> </w:t>
      </w:r>
      <w:r w:rsidR="00A145E8">
        <w:rPr>
          <w:rFonts w:cs="Calibri"/>
          <w:sz w:val="20"/>
        </w:rPr>
        <w:t xml:space="preserve">         </w:t>
      </w:r>
      <w:r w:rsidR="00A145E8">
        <w:rPr>
          <w:rFonts w:cs="Calibri"/>
          <w:sz w:val="20"/>
        </w:rPr>
        <w:br/>
      </w:r>
      <w:r w:rsidR="00A145E8" w:rsidRPr="00F86432">
        <w:rPr>
          <w:rFonts w:cs="Calibri"/>
          <w:sz w:val="20"/>
        </w:rPr>
        <w:t>Resource by</w:t>
      </w:r>
      <w:r w:rsidR="00A145E8">
        <w:rPr>
          <w:rFonts w:cs="Calibri"/>
          <w:sz w:val="20"/>
        </w:rPr>
        <w:t xml:space="preserve"> </w:t>
      </w:r>
      <w:r w:rsidR="00A145E8" w:rsidRPr="00F86432">
        <w:rPr>
          <w:rFonts w:cs="Calibri"/>
          <w:sz w:val="20"/>
        </w:rPr>
        <w:t>-</w:t>
      </w:r>
      <w:r w:rsidR="00A145E8">
        <w:rPr>
          <w:rFonts w:cs="Calibri"/>
          <w:color w:val="6B7785"/>
          <w:sz w:val="20"/>
          <w:szCs w:val="20"/>
        </w:rPr>
        <w:t xml:space="preserve">   </w:t>
      </w:r>
      <w:r w:rsidR="00A145E8" w:rsidRPr="00F86432">
        <w:rPr>
          <w:rFonts w:cs="Calibri"/>
          <w:b/>
          <w:color w:val="1F3A5F"/>
          <w:sz w:val="20"/>
          <w:szCs w:val="20"/>
        </w:rPr>
        <w:t>Surbhi</w:t>
      </w:r>
      <w:r w:rsidR="00A145E8" w:rsidRPr="00711B10">
        <w:rPr>
          <w:rFonts w:cs="Calibri"/>
          <w:b/>
          <w:color w:val="1F3A5F"/>
          <w:sz w:val="20"/>
          <w:szCs w:val="20"/>
        </w:rPr>
        <w:t xml:space="preserve"> Hote</w:t>
      </w:r>
      <w:r w:rsidR="00A145E8">
        <w:rPr>
          <w:rFonts w:cs="Calibri"/>
          <w:b/>
          <w:color w:val="1F3A5F"/>
          <w:sz w:val="20"/>
          <w:szCs w:val="20"/>
        </w:rPr>
        <w:t xml:space="preserve"> (Lead Product </w:t>
      </w:r>
      <w:proofErr w:type="gramStart"/>
      <w:r w:rsidR="00A145E8">
        <w:rPr>
          <w:rFonts w:cs="Calibri"/>
          <w:b/>
          <w:color w:val="1F3A5F"/>
          <w:sz w:val="20"/>
          <w:szCs w:val="20"/>
        </w:rPr>
        <w:t xml:space="preserve">Designer)  </w:t>
      </w:r>
      <w:r w:rsidR="00A145E8">
        <w:rPr>
          <w:rFonts w:cs="Calibri"/>
          <w:b/>
          <w:color w:val="1F3A5F"/>
          <w:sz w:val="20"/>
          <w:szCs w:val="20"/>
        </w:rPr>
        <w:t xml:space="preserve"> </w:t>
      </w:r>
      <w:proofErr w:type="gramEnd"/>
      <w:hyperlink r:id="rId6" w:history="1">
        <w:r w:rsidR="00A145E8" w:rsidRPr="00444906">
          <w:rPr>
            <w:rStyle w:val="Hyperlink"/>
            <w:rFonts w:cs="Calibri"/>
            <w:i/>
            <w:sz w:val="20"/>
            <w:szCs w:val="20"/>
          </w:rPr>
          <w:t>surbhihote@gmail.com</w:t>
        </w:r>
      </w:hyperlink>
      <w:r w:rsidR="00A145E8">
        <w:rPr>
          <w:rFonts w:cs="Calibri"/>
          <w:sz w:val="20"/>
          <w:szCs w:val="20"/>
        </w:rPr>
        <w:t xml:space="preserve">   </w:t>
      </w:r>
      <w:r w:rsidR="00A145E8" w:rsidRPr="00711B10">
        <w:rPr>
          <w:rFonts w:cs="Calibri"/>
          <w:color w:val="6B7785"/>
          <w:sz w:val="20"/>
          <w:szCs w:val="20"/>
        </w:rPr>
        <w:t xml:space="preserve"> </w:t>
      </w:r>
      <w:r w:rsidR="00A145E8">
        <w:rPr>
          <w:rFonts w:cs="Calibri"/>
          <w:i/>
          <w:sz w:val="18"/>
        </w:rPr>
        <w:fldChar w:fldCharType="begin"/>
      </w:r>
      <w:r w:rsidR="00A145E8">
        <w:rPr>
          <w:rFonts w:cs="Calibri"/>
          <w:i/>
          <w:sz w:val="18"/>
        </w:rPr>
        <w:instrText>HYPERLINK "http://</w:instrText>
      </w:r>
      <w:r w:rsidR="00A145E8" w:rsidRPr="00D6200E">
        <w:rPr>
          <w:rFonts w:cs="Calibri"/>
          <w:i/>
          <w:sz w:val="18"/>
        </w:rPr>
        <w:instrText>www.surbhihote.com</w:instrText>
      </w:r>
      <w:r w:rsidR="00A145E8">
        <w:rPr>
          <w:rFonts w:cs="Calibri"/>
          <w:i/>
          <w:sz w:val="18"/>
        </w:rPr>
        <w:instrText>"</w:instrText>
      </w:r>
      <w:r w:rsidR="00A145E8">
        <w:rPr>
          <w:rFonts w:cs="Calibri"/>
          <w:i/>
          <w:sz w:val="18"/>
        </w:rPr>
        <w:fldChar w:fldCharType="separate"/>
      </w:r>
      <w:r w:rsidR="00A145E8" w:rsidRPr="00444906">
        <w:rPr>
          <w:rStyle w:val="Hyperlink"/>
          <w:rFonts w:cs="Calibri"/>
          <w:i/>
          <w:sz w:val="18"/>
        </w:rPr>
        <w:t>www.surbhih</w:t>
      </w:r>
      <w:r w:rsidR="00A145E8" w:rsidRPr="00444906">
        <w:rPr>
          <w:rStyle w:val="Hyperlink"/>
          <w:rFonts w:cs="Calibri"/>
          <w:i/>
          <w:sz w:val="18"/>
        </w:rPr>
        <w:t>o</w:t>
      </w:r>
      <w:r w:rsidR="00A145E8" w:rsidRPr="00444906">
        <w:rPr>
          <w:rStyle w:val="Hyperlink"/>
          <w:rFonts w:cs="Calibri"/>
          <w:i/>
          <w:sz w:val="18"/>
        </w:rPr>
        <w:t>te.com</w:t>
      </w:r>
      <w:r w:rsidR="00A145E8">
        <w:rPr>
          <w:rFonts w:cs="Calibri"/>
          <w:i/>
          <w:sz w:val="18"/>
        </w:rPr>
        <w:fldChar w:fldCharType="end"/>
      </w:r>
      <w:r w:rsidR="00A145E8" w:rsidRPr="00711B10">
        <w:rPr>
          <w:rFonts w:cs="Calibri"/>
          <w:color w:val="6B7785"/>
          <w:sz w:val="20"/>
          <w:szCs w:val="20"/>
        </w:rPr>
        <w:t xml:space="preserve"> </w:t>
      </w:r>
      <w:r w:rsidR="00A145E8">
        <w:rPr>
          <w:rFonts w:cs="Calibri"/>
          <w:color w:val="6B7785"/>
          <w:sz w:val="20"/>
          <w:szCs w:val="20"/>
        </w:rPr>
        <w:t xml:space="preserve"> </w:t>
      </w:r>
      <w:r w:rsidR="00A145E8">
        <w:rPr>
          <w:rFonts w:cs="Calibri"/>
          <w:color w:val="6B7785"/>
          <w:sz w:val="20"/>
          <w:szCs w:val="20"/>
        </w:rPr>
        <w:t xml:space="preserve">  </w:t>
      </w:r>
      <w:hyperlink r:id="rId7" w:history="1">
        <w:r w:rsidR="00A145E8" w:rsidRPr="00711B10">
          <w:rPr>
            <w:rStyle w:val="Hyperlink"/>
            <w:rFonts w:cs="Calibri"/>
            <w:i/>
            <w:sz w:val="20"/>
            <w:szCs w:val="20"/>
          </w:rPr>
          <w:t>Li</w:t>
        </w:r>
        <w:r w:rsidR="00A145E8" w:rsidRPr="00711B10">
          <w:rPr>
            <w:rStyle w:val="Hyperlink"/>
            <w:rFonts w:cs="Calibri"/>
            <w:i/>
            <w:sz w:val="20"/>
            <w:szCs w:val="20"/>
          </w:rPr>
          <w:t>n</w:t>
        </w:r>
        <w:r w:rsidR="00A145E8" w:rsidRPr="00711B10">
          <w:rPr>
            <w:rStyle w:val="Hyperlink"/>
            <w:rFonts w:cs="Calibri"/>
            <w:i/>
            <w:sz w:val="20"/>
            <w:szCs w:val="20"/>
          </w:rPr>
          <w:t>k</w:t>
        </w:r>
        <w:r w:rsidR="00A145E8" w:rsidRPr="00711B10">
          <w:rPr>
            <w:rStyle w:val="Hyperlink"/>
            <w:rFonts w:cs="Calibri"/>
            <w:i/>
            <w:sz w:val="20"/>
            <w:szCs w:val="20"/>
          </w:rPr>
          <w:t>edIn</w:t>
        </w:r>
      </w:hyperlink>
    </w:p>
    <w:sectPr w:rsidR="00DF6C31" w:rsidRPr="00A145E8"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0011878">
    <w:abstractNumId w:val="8"/>
  </w:num>
  <w:num w:numId="2" w16cid:durableId="1311714429">
    <w:abstractNumId w:val="6"/>
  </w:num>
  <w:num w:numId="3" w16cid:durableId="1711759676">
    <w:abstractNumId w:val="5"/>
  </w:num>
  <w:num w:numId="4" w16cid:durableId="551772522">
    <w:abstractNumId w:val="4"/>
  </w:num>
  <w:num w:numId="5" w16cid:durableId="883908409">
    <w:abstractNumId w:val="7"/>
  </w:num>
  <w:num w:numId="6" w16cid:durableId="698240270">
    <w:abstractNumId w:val="3"/>
  </w:num>
  <w:num w:numId="7" w16cid:durableId="192113328">
    <w:abstractNumId w:val="2"/>
  </w:num>
  <w:num w:numId="8" w16cid:durableId="1618560210">
    <w:abstractNumId w:val="1"/>
  </w:num>
  <w:num w:numId="9" w16cid:durableId="12029365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1027"/>
    <w:rsid w:val="0029639D"/>
    <w:rsid w:val="00326F90"/>
    <w:rsid w:val="00A145E8"/>
    <w:rsid w:val="00AA1D8D"/>
    <w:rsid w:val="00B47730"/>
    <w:rsid w:val="00CB0664"/>
    <w:rsid w:val="00DF6C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FBA3BC"/>
  <w14:defaultImageDpi w14:val="300"/>
  <w15:docId w15:val="{E3409A08-2282-6641-AE57-BF89EAC8B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F3A46"/>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145E8"/>
    <w:rPr>
      <w:color w:val="0000FF" w:themeColor="hyperlink"/>
      <w:u w:val="single"/>
    </w:rPr>
  </w:style>
  <w:style w:type="character" w:styleId="FollowedHyperlink">
    <w:name w:val="FollowedHyperlink"/>
    <w:basedOn w:val="DefaultParagraphFont"/>
    <w:uiPriority w:val="99"/>
    <w:semiHidden/>
    <w:unhideWhenUsed/>
    <w:rsid w:val="00A145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inkedin.com/in/surbhiho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urbhihote@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8613f813-dcc0-4abb-b537-3809b164d3db}" enabled="1" method="Standard" siteId="{4657d5ee-a660-475f-bb10-99b5df3efd46}"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1595</Words>
  <Characters>9096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Surbhi Hote</cp:lastModifiedBy>
  <cp:revision>3</cp:revision>
  <dcterms:created xsi:type="dcterms:W3CDTF">2026-08-11T23:11:00Z</dcterms:created>
  <dcterms:modified xsi:type="dcterms:W3CDTF">2026-08-11T23:11:00Z</dcterms:modified>
  <cp:category/>
</cp:coreProperties>
</file>