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210BFE" w14:textId="77777777" w:rsidR="008159F6" w:rsidRDefault="00000000">
      <w:pPr>
        <w:spacing w:after="40" w:line="259" w:lineRule="auto"/>
      </w:pPr>
      <w:r>
        <w:rPr>
          <w:rFonts w:cs="Calibri"/>
          <w:b/>
          <w:color w:val="1F3A5F"/>
          <w:sz w:val="17"/>
        </w:rPr>
        <w:t>RESPONSIBLE AI  ·  FOR PRODUCT DESIGN TEAMS</w:t>
      </w:r>
    </w:p>
    <w:p w14:paraId="1CD60A15" w14:textId="77777777" w:rsidR="008159F6" w:rsidRDefault="00000000">
      <w:pPr>
        <w:spacing w:after="0" w:line="259" w:lineRule="auto"/>
      </w:pPr>
      <w:r>
        <w:rPr>
          <w:rFonts w:cs="Calibri"/>
          <w:b/>
          <w:color w:val="1F3A5F"/>
          <w:sz w:val="46"/>
        </w:rPr>
        <w:t>Guardrails for AI in the Design Process</w:t>
      </w:r>
    </w:p>
    <w:p w14:paraId="5A4D964D" w14:textId="77777777" w:rsidR="008159F6" w:rsidRDefault="00000000">
      <w:pPr>
        <w:pBdr>
          <w:bottom w:val="single" w:sz="6" w:space="2" w:color="C3CDD8"/>
        </w:pBdr>
        <w:spacing w:before="80" w:after="120"/>
      </w:pPr>
      <w:r>
        <w:rPr>
          <w:rFonts w:cs="Calibri"/>
        </w:rPr>
        <w:t>AI can speed up every stage of design, but speed without boundaries just ships risk faster. This is a practical set of guardrails for keeping your work safe, honest, and accountable while you use AI across the process. It pairs with the AI Tools directory and the AI Bias Audit.</w:t>
      </w:r>
    </w:p>
    <w:tbl>
      <w:tblPr>
        <w:tblW w:w="9936" w:type="dxa"/>
        <w:jc w:val="center"/>
        <w:tblBorders>
          <w:top w:val="single" w:sz="4" w:space="0" w:color="1F3A5F"/>
          <w:left w:val="single" w:sz="4" w:space="0" w:color="1F3A5F"/>
          <w:bottom w:val="single" w:sz="4" w:space="0" w:color="1F3A5F"/>
          <w:right w:val="single" w:sz="4" w:space="0" w:color="1F3A5F"/>
          <w:insideH w:val="single" w:sz="4" w:space="0" w:color="1F3A5F"/>
          <w:insideV w:val="single" w:sz="4" w:space="0" w:color="1F3A5F"/>
        </w:tblBorders>
        <w:tblLayout w:type="fixed"/>
        <w:tblLook w:val="04A0" w:firstRow="1" w:lastRow="0" w:firstColumn="1" w:lastColumn="0" w:noHBand="0" w:noVBand="1"/>
      </w:tblPr>
      <w:tblGrid>
        <w:gridCol w:w="9936"/>
      </w:tblGrid>
      <w:tr w:rsidR="008159F6" w14:paraId="0A5474BC" w14:textId="77777777">
        <w:trPr>
          <w:jc w:val="center"/>
        </w:trPr>
        <w:tc>
          <w:tcPr>
            <w:tcW w:w="9936" w:type="dxa"/>
            <w:shd w:val="clear" w:color="auto" w:fill="1F3A5F"/>
            <w:tcMar>
              <w:top w:w="120" w:type="dxa"/>
              <w:left w:w="160" w:type="dxa"/>
              <w:bottom w:w="120" w:type="dxa"/>
              <w:right w:w="160" w:type="dxa"/>
            </w:tcMar>
          </w:tcPr>
          <w:p w14:paraId="6D8BFD88" w14:textId="77777777" w:rsidR="008159F6" w:rsidRDefault="00000000">
            <w:pPr>
              <w:spacing w:after="60"/>
            </w:pPr>
            <w:r>
              <w:rPr>
                <w:rFonts w:cs="Calibri"/>
                <w:b/>
                <w:color w:val="9FC0E6"/>
                <w:sz w:val="17"/>
              </w:rPr>
              <w:t>THE ONE RULE</w:t>
            </w:r>
          </w:p>
          <w:p w14:paraId="2E8A4A63" w14:textId="77777777" w:rsidR="008159F6" w:rsidRDefault="00000000">
            <w:pPr>
              <w:spacing w:after="0" w:line="269" w:lineRule="auto"/>
            </w:pPr>
            <w:r>
              <w:rPr>
                <w:rFonts w:cs="Calibri"/>
                <w:b/>
                <w:color w:val="FFFFFF"/>
                <w:sz w:val="26"/>
              </w:rPr>
              <w:t xml:space="preserve">AI drafts, humans decide. </w:t>
            </w:r>
            <w:r>
              <w:rPr>
                <w:rFonts w:cs="Calibri"/>
                <w:color w:val="D7DCE3"/>
                <w:sz w:val="22"/>
              </w:rPr>
              <w:t>Every guardrail below is a version of this. The model can accelerate the work, but a person stays responsible for what the work becomes.</w:t>
            </w:r>
          </w:p>
        </w:tc>
      </w:tr>
    </w:tbl>
    <w:p w14:paraId="650F0FAF" w14:textId="77777777" w:rsidR="008159F6" w:rsidRDefault="00000000">
      <w:pPr>
        <w:spacing w:before="240" w:after="40" w:line="259" w:lineRule="auto"/>
      </w:pPr>
      <w:r>
        <w:rPr>
          <w:rFonts w:cs="Calibri"/>
          <w:b/>
          <w:color w:val="1F3A5F"/>
          <w:sz w:val="30"/>
        </w:rPr>
        <w:t>What to hand to AI</w:t>
      </w:r>
    </w:p>
    <w:p w14:paraId="0DD9A00B" w14:textId="77777777" w:rsidR="008159F6" w:rsidRDefault="00000000">
      <w:pPr>
        <w:spacing w:after="100" w:line="264" w:lineRule="auto"/>
      </w:pPr>
      <w:r>
        <w:rPr>
          <w:rFonts w:cs="Calibri"/>
          <w:i/>
          <w:color w:val="6B7785"/>
          <w:sz w:val="20"/>
        </w:rPr>
        <w:t>A quick sort before you delegate a task. When in doubt, move it one column to the right.</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3312"/>
        <w:gridCol w:w="3312"/>
        <w:gridCol w:w="3312"/>
      </w:tblGrid>
      <w:tr w:rsidR="008159F6" w14:paraId="41224961" w14:textId="77777777">
        <w:trPr>
          <w:jc w:val="center"/>
        </w:trPr>
        <w:tc>
          <w:tcPr>
            <w:tcW w:w="3312" w:type="dxa"/>
            <w:shd w:val="clear" w:color="auto" w:fill="E6F4EA"/>
            <w:tcMar>
              <w:top w:w="70" w:type="dxa"/>
              <w:left w:w="120" w:type="dxa"/>
              <w:bottom w:w="70" w:type="dxa"/>
              <w:right w:w="120" w:type="dxa"/>
            </w:tcMar>
          </w:tcPr>
          <w:p w14:paraId="70DD75F3" w14:textId="77777777" w:rsidR="008159F6" w:rsidRDefault="00000000">
            <w:pPr>
              <w:spacing w:after="0"/>
              <w:jc w:val="center"/>
            </w:pPr>
            <w:r>
              <w:rPr>
                <w:rFonts w:cs="Calibri"/>
                <w:b/>
                <w:color w:val="1E7A46"/>
                <w:sz w:val="20"/>
              </w:rPr>
              <w:t>Delegate freely</w:t>
            </w:r>
          </w:p>
        </w:tc>
        <w:tc>
          <w:tcPr>
            <w:tcW w:w="3312" w:type="dxa"/>
            <w:shd w:val="clear" w:color="auto" w:fill="F6EFE0"/>
            <w:tcMar>
              <w:top w:w="70" w:type="dxa"/>
              <w:left w:w="120" w:type="dxa"/>
              <w:bottom w:w="70" w:type="dxa"/>
              <w:right w:w="120" w:type="dxa"/>
            </w:tcMar>
          </w:tcPr>
          <w:p w14:paraId="7B02CEB4" w14:textId="77777777" w:rsidR="008159F6" w:rsidRDefault="00000000">
            <w:pPr>
              <w:spacing w:after="0"/>
              <w:jc w:val="center"/>
            </w:pPr>
            <w:r>
              <w:rPr>
                <w:rFonts w:cs="Calibri"/>
                <w:b/>
                <w:color w:val="B4832E"/>
                <w:sz w:val="20"/>
              </w:rPr>
              <w:t>Delegate, then verify</w:t>
            </w:r>
          </w:p>
        </w:tc>
        <w:tc>
          <w:tcPr>
            <w:tcW w:w="3312" w:type="dxa"/>
            <w:shd w:val="clear" w:color="auto" w:fill="F6EAE6"/>
            <w:tcMar>
              <w:top w:w="70" w:type="dxa"/>
              <w:left w:w="120" w:type="dxa"/>
              <w:bottom w:w="70" w:type="dxa"/>
              <w:right w:w="120" w:type="dxa"/>
            </w:tcMar>
          </w:tcPr>
          <w:p w14:paraId="35C0D118" w14:textId="77777777" w:rsidR="008159F6" w:rsidRDefault="00000000">
            <w:pPr>
              <w:spacing w:after="0"/>
              <w:jc w:val="center"/>
            </w:pPr>
            <w:r>
              <w:rPr>
                <w:rFonts w:cs="Calibri"/>
                <w:b/>
                <w:color w:val="A8432F"/>
                <w:sz w:val="20"/>
              </w:rPr>
              <w:t>Keep human</w:t>
            </w:r>
          </w:p>
        </w:tc>
      </w:tr>
      <w:tr w:rsidR="008159F6" w14:paraId="47909DCB" w14:textId="77777777">
        <w:trPr>
          <w:jc w:val="center"/>
        </w:trPr>
        <w:tc>
          <w:tcPr>
            <w:tcW w:w="3312" w:type="dxa"/>
            <w:shd w:val="clear" w:color="auto" w:fill="FFFFFF"/>
            <w:tcMar>
              <w:top w:w="80" w:type="dxa"/>
              <w:left w:w="110" w:type="dxa"/>
              <w:bottom w:w="80" w:type="dxa"/>
              <w:right w:w="110" w:type="dxa"/>
            </w:tcMar>
          </w:tcPr>
          <w:p w14:paraId="5B65E8E6" w14:textId="77777777" w:rsidR="008159F6" w:rsidRDefault="00000000">
            <w:pPr>
              <w:spacing w:before="20" w:after="20" w:line="254" w:lineRule="auto"/>
            </w:pPr>
            <w:r>
              <w:rPr>
                <w:rFonts w:cs="Calibri"/>
                <w:b/>
                <w:color w:val="6B7785"/>
                <w:sz w:val="19"/>
              </w:rPr>
              <w:t xml:space="preserve">• </w:t>
            </w:r>
            <w:r>
              <w:rPr>
                <w:rFonts w:cs="Calibri"/>
                <w:sz w:val="19"/>
              </w:rPr>
              <w:t>First-draft brainstorming</w:t>
            </w:r>
          </w:p>
          <w:p w14:paraId="6FA4B783" w14:textId="77777777" w:rsidR="008159F6" w:rsidRDefault="00000000">
            <w:pPr>
              <w:spacing w:before="20" w:after="20" w:line="254" w:lineRule="auto"/>
            </w:pPr>
            <w:r>
              <w:rPr>
                <w:rFonts w:cs="Calibri"/>
                <w:b/>
                <w:color w:val="6B7785"/>
                <w:sz w:val="19"/>
              </w:rPr>
              <w:t xml:space="preserve">• </w:t>
            </w:r>
            <w:r>
              <w:rPr>
                <w:rFonts w:cs="Calibri"/>
                <w:sz w:val="19"/>
              </w:rPr>
              <w:t>Summarizing your own notes</w:t>
            </w:r>
          </w:p>
          <w:p w14:paraId="1D211560" w14:textId="77777777" w:rsidR="008159F6" w:rsidRDefault="00000000">
            <w:pPr>
              <w:spacing w:before="20" w:after="20" w:line="254" w:lineRule="auto"/>
            </w:pPr>
            <w:r>
              <w:rPr>
                <w:rFonts w:cs="Calibri"/>
                <w:b/>
                <w:color w:val="6B7785"/>
                <w:sz w:val="19"/>
              </w:rPr>
              <w:t xml:space="preserve">• </w:t>
            </w:r>
            <w:r>
              <w:rPr>
                <w:rFonts w:cs="Calibri"/>
                <w:sz w:val="19"/>
              </w:rPr>
              <w:t>Boilerplate documentation</w:t>
            </w:r>
          </w:p>
          <w:p w14:paraId="193DD639" w14:textId="77777777" w:rsidR="008159F6" w:rsidRDefault="00000000">
            <w:pPr>
              <w:spacing w:before="20" w:after="20" w:line="254" w:lineRule="auto"/>
            </w:pPr>
            <w:r>
              <w:rPr>
                <w:rFonts w:cs="Calibri"/>
                <w:b/>
                <w:color w:val="6B7785"/>
                <w:sz w:val="19"/>
              </w:rPr>
              <w:t xml:space="preserve">• </w:t>
            </w:r>
            <w:r>
              <w:rPr>
                <w:rFonts w:cs="Calibri"/>
                <w:sz w:val="19"/>
              </w:rPr>
              <w:t>Reformatting and cleanup</w:t>
            </w:r>
          </w:p>
          <w:p w14:paraId="74501415" w14:textId="77777777" w:rsidR="008159F6" w:rsidRDefault="00000000">
            <w:pPr>
              <w:spacing w:before="20" w:after="20" w:line="254" w:lineRule="auto"/>
            </w:pPr>
            <w:r>
              <w:rPr>
                <w:rFonts w:cs="Calibri"/>
                <w:b/>
                <w:color w:val="6B7785"/>
                <w:sz w:val="19"/>
              </w:rPr>
              <w:t xml:space="preserve">• </w:t>
            </w:r>
            <w:r>
              <w:rPr>
                <w:rFonts w:cs="Calibri"/>
                <w:sz w:val="19"/>
              </w:rPr>
              <w:t>Placeholder copy or images for internal use</w:t>
            </w:r>
          </w:p>
        </w:tc>
        <w:tc>
          <w:tcPr>
            <w:tcW w:w="3312" w:type="dxa"/>
            <w:shd w:val="clear" w:color="auto" w:fill="FFFFFF"/>
            <w:tcMar>
              <w:top w:w="80" w:type="dxa"/>
              <w:left w:w="110" w:type="dxa"/>
              <w:bottom w:w="80" w:type="dxa"/>
              <w:right w:w="110" w:type="dxa"/>
            </w:tcMar>
          </w:tcPr>
          <w:p w14:paraId="3F1F5F7E" w14:textId="77777777" w:rsidR="008159F6" w:rsidRDefault="00000000">
            <w:pPr>
              <w:spacing w:before="20" w:after="20" w:line="254" w:lineRule="auto"/>
            </w:pPr>
            <w:r>
              <w:rPr>
                <w:rFonts w:cs="Calibri"/>
                <w:b/>
                <w:color w:val="6B7785"/>
                <w:sz w:val="19"/>
              </w:rPr>
              <w:t xml:space="preserve">• </w:t>
            </w:r>
            <w:r>
              <w:rPr>
                <w:rFonts w:cs="Calibri"/>
                <w:sz w:val="19"/>
              </w:rPr>
              <w:t>Synthesizing research</w:t>
            </w:r>
          </w:p>
          <w:p w14:paraId="319F33F9" w14:textId="77777777" w:rsidR="008159F6" w:rsidRDefault="00000000">
            <w:pPr>
              <w:spacing w:before="20" w:after="20" w:line="254" w:lineRule="auto"/>
            </w:pPr>
            <w:r>
              <w:rPr>
                <w:rFonts w:cs="Calibri"/>
                <w:b/>
                <w:color w:val="6B7785"/>
                <w:sz w:val="19"/>
              </w:rPr>
              <w:t xml:space="preserve">• </w:t>
            </w:r>
            <w:r>
              <w:rPr>
                <w:rFonts w:cs="Calibri"/>
                <w:sz w:val="19"/>
              </w:rPr>
              <w:t>Drafting personas</w:t>
            </w:r>
          </w:p>
          <w:p w14:paraId="4399B112" w14:textId="77777777" w:rsidR="008159F6" w:rsidRDefault="00000000">
            <w:pPr>
              <w:spacing w:before="20" w:after="20" w:line="254" w:lineRule="auto"/>
            </w:pPr>
            <w:r>
              <w:rPr>
                <w:rFonts w:cs="Calibri"/>
                <w:b/>
                <w:color w:val="6B7785"/>
                <w:sz w:val="19"/>
              </w:rPr>
              <w:t xml:space="preserve">• </w:t>
            </w:r>
            <w:r>
              <w:rPr>
                <w:rFonts w:cs="Calibri"/>
                <w:sz w:val="19"/>
              </w:rPr>
              <w:t>User-facing copy</w:t>
            </w:r>
          </w:p>
          <w:p w14:paraId="7A2AE2AA" w14:textId="77777777" w:rsidR="008159F6" w:rsidRDefault="00000000">
            <w:pPr>
              <w:spacing w:before="20" w:after="20" w:line="254" w:lineRule="auto"/>
            </w:pPr>
            <w:r>
              <w:rPr>
                <w:rFonts w:cs="Calibri"/>
                <w:b/>
                <w:color w:val="6B7785"/>
                <w:sz w:val="19"/>
              </w:rPr>
              <w:t xml:space="preserve">• </w:t>
            </w:r>
            <w:r>
              <w:rPr>
                <w:rFonts w:cs="Calibri"/>
                <w:sz w:val="19"/>
              </w:rPr>
              <w:t>Competitive scans</w:t>
            </w:r>
          </w:p>
          <w:p w14:paraId="5A469FDF" w14:textId="77777777" w:rsidR="008159F6" w:rsidRDefault="00000000">
            <w:pPr>
              <w:spacing w:before="20" w:after="20" w:line="254" w:lineRule="auto"/>
            </w:pPr>
            <w:r>
              <w:rPr>
                <w:rFonts w:cs="Calibri"/>
                <w:b/>
                <w:color w:val="6B7785"/>
                <w:sz w:val="19"/>
              </w:rPr>
              <w:t xml:space="preserve">• </w:t>
            </w:r>
            <w:r>
              <w:rPr>
                <w:rFonts w:cs="Calibri"/>
                <w:sz w:val="19"/>
              </w:rPr>
              <w:t>Accessibility suggestions</w:t>
            </w:r>
          </w:p>
          <w:p w14:paraId="62702179" w14:textId="77777777" w:rsidR="008159F6" w:rsidRDefault="00000000">
            <w:pPr>
              <w:spacing w:before="20" w:after="20" w:line="254" w:lineRule="auto"/>
            </w:pPr>
            <w:r>
              <w:rPr>
                <w:rFonts w:cs="Calibri"/>
                <w:b/>
                <w:color w:val="6B7785"/>
                <w:sz w:val="19"/>
              </w:rPr>
              <w:t xml:space="preserve">• </w:t>
            </w:r>
            <w:r>
              <w:rPr>
                <w:rFonts w:cs="Calibri"/>
                <w:sz w:val="19"/>
              </w:rPr>
              <w:t>Interview transcription</w:t>
            </w:r>
          </w:p>
        </w:tc>
        <w:tc>
          <w:tcPr>
            <w:tcW w:w="3312" w:type="dxa"/>
            <w:shd w:val="clear" w:color="auto" w:fill="FFFFFF"/>
            <w:tcMar>
              <w:top w:w="80" w:type="dxa"/>
              <w:left w:w="110" w:type="dxa"/>
              <w:bottom w:w="80" w:type="dxa"/>
              <w:right w:w="110" w:type="dxa"/>
            </w:tcMar>
          </w:tcPr>
          <w:p w14:paraId="02C11BA4" w14:textId="77777777" w:rsidR="008159F6" w:rsidRDefault="00000000">
            <w:pPr>
              <w:spacing w:before="20" w:after="20" w:line="254" w:lineRule="auto"/>
            </w:pPr>
            <w:r>
              <w:rPr>
                <w:rFonts w:cs="Calibri"/>
                <w:b/>
                <w:color w:val="6B7785"/>
                <w:sz w:val="19"/>
              </w:rPr>
              <w:t xml:space="preserve">• </w:t>
            </w:r>
            <w:r>
              <w:rPr>
                <w:rFonts w:cs="Calibri"/>
                <w:sz w:val="19"/>
              </w:rPr>
              <w:t>Final calls that affect users</w:t>
            </w:r>
          </w:p>
          <w:p w14:paraId="454E1FA5" w14:textId="77777777" w:rsidR="008159F6" w:rsidRDefault="00000000">
            <w:pPr>
              <w:spacing w:before="20" w:after="20" w:line="254" w:lineRule="auto"/>
            </w:pPr>
            <w:r>
              <w:rPr>
                <w:rFonts w:cs="Calibri"/>
                <w:b/>
                <w:color w:val="6B7785"/>
                <w:sz w:val="19"/>
              </w:rPr>
              <w:t xml:space="preserve">• </w:t>
            </w:r>
            <w:r>
              <w:rPr>
                <w:rFonts w:cs="Calibri"/>
                <w:sz w:val="19"/>
              </w:rPr>
              <w:t>Presenting AI output as real research</w:t>
            </w:r>
          </w:p>
          <w:p w14:paraId="6120D834" w14:textId="77777777" w:rsidR="008159F6" w:rsidRDefault="00000000">
            <w:pPr>
              <w:spacing w:before="20" w:after="20" w:line="254" w:lineRule="auto"/>
            </w:pPr>
            <w:r>
              <w:rPr>
                <w:rFonts w:cs="Calibri"/>
                <w:b/>
                <w:color w:val="6B7785"/>
                <w:sz w:val="19"/>
              </w:rPr>
              <w:t xml:space="preserve">• </w:t>
            </w:r>
            <w:r>
              <w:rPr>
                <w:rFonts w:cs="Calibri"/>
                <w:sz w:val="19"/>
              </w:rPr>
              <w:t>Pasting participant PII or NDA data</w:t>
            </w:r>
          </w:p>
          <w:p w14:paraId="44133CE0" w14:textId="77777777" w:rsidR="008159F6" w:rsidRDefault="00000000">
            <w:pPr>
              <w:spacing w:before="20" w:after="20" w:line="254" w:lineRule="auto"/>
            </w:pPr>
            <w:r>
              <w:rPr>
                <w:rFonts w:cs="Calibri"/>
                <w:b/>
                <w:color w:val="6B7785"/>
                <w:sz w:val="19"/>
              </w:rPr>
              <w:t xml:space="preserve">• </w:t>
            </w:r>
            <w:r>
              <w:rPr>
                <w:rFonts w:cs="Calibri"/>
                <w:sz w:val="19"/>
              </w:rPr>
              <w:t>Shipping AI features without review</w:t>
            </w:r>
          </w:p>
          <w:p w14:paraId="31132C20" w14:textId="77777777" w:rsidR="008159F6" w:rsidRDefault="00000000">
            <w:pPr>
              <w:spacing w:before="20" w:after="20" w:line="254" w:lineRule="auto"/>
            </w:pPr>
            <w:r>
              <w:rPr>
                <w:rFonts w:cs="Calibri"/>
                <w:b/>
                <w:color w:val="6B7785"/>
                <w:sz w:val="19"/>
              </w:rPr>
              <w:t xml:space="preserve">• </w:t>
            </w:r>
            <w:r>
              <w:rPr>
                <w:rFonts w:cs="Calibri"/>
                <w:sz w:val="19"/>
              </w:rPr>
              <w:t>Ethical and trade-off judgments</w:t>
            </w:r>
          </w:p>
        </w:tc>
      </w:tr>
    </w:tbl>
    <w:p w14:paraId="12024A3E" w14:textId="77777777" w:rsidR="008159F6" w:rsidRDefault="00000000">
      <w:pPr>
        <w:spacing w:before="220" w:after="20" w:line="259" w:lineRule="auto"/>
      </w:pPr>
      <w:r>
        <w:rPr>
          <w:rFonts w:cs="Calibri"/>
          <w:b/>
          <w:color w:val="C87A12"/>
          <w:sz w:val="17"/>
        </w:rPr>
        <w:t>GUARDRAIL 01</w:t>
      </w:r>
    </w:p>
    <w:p w14:paraId="7CE6E9A9" w14:textId="77777777" w:rsidR="008159F6" w:rsidRDefault="00000000">
      <w:pPr>
        <w:spacing w:before="20" w:after="40" w:line="259" w:lineRule="auto"/>
      </w:pPr>
      <w:r>
        <w:rPr>
          <w:rFonts w:cs="Calibri"/>
          <w:b/>
          <w:color w:val="1F3A5F"/>
          <w:sz w:val="26"/>
        </w:rPr>
        <w:t>Data and confidentiality</w:t>
      </w:r>
    </w:p>
    <w:p w14:paraId="419F00FD" w14:textId="77777777" w:rsidR="008159F6" w:rsidRDefault="00000000">
      <w:pPr>
        <w:spacing w:after="60" w:line="264" w:lineRule="auto"/>
      </w:pPr>
      <w:r>
        <w:rPr>
          <w:rFonts w:cs="Calibri"/>
          <w:b/>
          <w:color w:val="1F3A5F"/>
        </w:rPr>
        <w:t xml:space="preserve">Boundary:  </w:t>
      </w:r>
      <w:r>
        <w:rPr>
          <w:rFonts w:cs="Calibri"/>
          <w:i/>
        </w:rPr>
        <w:t>Treat every AI tool as a public place. If you would not post it publicly, do not paste it in.</w:t>
      </w:r>
    </w:p>
    <w:p w14:paraId="0BF5C8D9" w14:textId="77777777" w:rsidR="008159F6" w:rsidRDefault="00000000">
      <w:pPr>
        <w:spacing w:before="20" w:after="20" w:line="259" w:lineRule="auto"/>
        <w:ind w:left="150"/>
      </w:pPr>
      <w:r>
        <w:rPr>
          <w:rFonts w:cs="Calibri"/>
          <w:b/>
          <w:color w:val="C87A12"/>
          <w:sz w:val="20"/>
        </w:rPr>
        <w:t xml:space="preserve">▪  </w:t>
      </w:r>
      <w:r>
        <w:rPr>
          <w:rFonts w:cs="Calibri"/>
          <w:sz w:val="20"/>
        </w:rPr>
        <w:t>Never put user PII, participant contact details, or NDA material into a tool you have not vetted.</w:t>
      </w:r>
    </w:p>
    <w:p w14:paraId="6F26E5A0" w14:textId="77777777" w:rsidR="008159F6" w:rsidRDefault="00000000">
      <w:pPr>
        <w:spacing w:before="20" w:after="20" w:line="259" w:lineRule="auto"/>
        <w:ind w:left="150"/>
      </w:pPr>
      <w:r>
        <w:rPr>
          <w:rFonts w:cs="Calibri"/>
          <w:b/>
          <w:color w:val="C87A12"/>
          <w:sz w:val="20"/>
        </w:rPr>
        <w:t xml:space="preserve">▪  </w:t>
      </w:r>
      <w:r>
        <w:rPr>
          <w:rFonts w:cs="Calibri"/>
          <w:sz w:val="20"/>
        </w:rPr>
        <w:t>Strip names, emails, and identifiers before you run transcripts or tickets through AI.</w:t>
      </w:r>
    </w:p>
    <w:p w14:paraId="42441F30" w14:textId="77777777" w:rsidR="008159F6" w:rsidRDefault="00000000">
      <w:pPr>
        <w:spacing w:before="20" w:after="20" w:line="259" w:lineRule="auto"/>
        <w:ind w:left="150"/>
      </w:pPr>
      <w:r>
        <w:rPr>
          <w:rFonts w:cs="Calibri"/>
          <w:b/>
          <w:color w:val="C87A12"/>
          <w:sz w:val="20"/>
        </w:rPr>
        <w:t xml:space="preserve">▪  </w:t>
      </w:r>
      <w:r>
        <w:rPr>
          <w:rFonts w:cs="Calibri"/>
          <w:sz w:val="20"/>
        </w:rPr>
        <w:t>Check the tool's data settings: does it train on your inputs, and can you turn that off?</w:t>
      </w:r>
    </w:p>
    <w:p w14:paraId="4A6D5C36" w14:textId="77777777" w:rsidR="008159F6" w:rsidRDefault="00000000">
      <w:pPr>
        <w:spacing w:before="20" w:after="20" w:line="259" w:lineRule="auto"/>
        <w:ind w:left="150"/>
      </w:pPr>
      <w:r>
        <w:rPr>
          <w:rFonts w:cs="Calibri"/>
          <w:b/>
          <w:color w:val="C87A12"/>
          <w:sz w:val="20"/>
        </w:rPr>
        <w:t xml:space="preserve">▪  </w:t>
      </w:r>
      <w:r>
        <w:rPr>
          <w:rFonts w:cs="Calibri"/>
          <w:sz w:val="20"/>
        </w:rPr>
        <w:t>Use team or enterprise accounts with retention controls for anything sensitive.</w:t>
      </w:r>
    </w:p>
    <w:p w14:paraId="60777369" w14:textId="77777777" w:rsidR="008159F6" w:rsidRDefault="00000000">
      <w:pPr>
        <w:spacing w:before="220" w:after="20" w:line="259" w:lineRule="auto"/>
      </w:pPr>
      <w:r>
        <w:rPr>
          <w:rFonts w:cs="Calibri"/>
          <w:b/>
          <w:color w:val="C87A12"/>
          <w:sz w:val="17"/>
        </w:rPr>
        <w:t>GUARDRAIL 02</w:t>
      </w:r>
    </w:p>
    <w:p w14:paraId="61935D48" w14:textId="77777777" w:rsidR="008159F6" w:rsidRDefault="00000000">
      <w:pPr>
        <w:spacing w:before="20" w:after="40" w:line="259" w:lineRule="auto"/>
      </w:pPr>
      <w:r>
        <w:rPr>
          <w:rFonts w:cs="Calibri"/>
          <w:b/>
          <w:color w:val="1F3A5F"/>
          <w:sz w:val="26"/>
        </w:rPr>
        <w:t>Privacy and consent</w:t>
      </w:r>
    </w:p>
    <w:p w14:paraId="6D6E80B3" w14:textId="77777777" w:rsidR="008159F6" w:rsidRDefault="00000000">
      <w:pPr>
        <w:spacing w:after="60" w:line="264" w:lineRule="auto"/>
      </w:pPr>
      <w:r>
        <w:rPr>
          <w:rFonts w:cs="Calibri"/>
          <w:b/>
          <w:color w:val="1F3A5F"/>
        </w:rPr>
        <w:t xml:space="preserve">Boundary:  </w:t>
      </w:r>
      <w:r>
        <w:rPr>
          <w:rFonts w:cs="Calibri"/>
          <w:i/>
        </w:rPr>
        <w:t>People agreed to be researched, not to be fed to a model. Get consent for AI processing.</w:t>
      </w:r>
    </w:p>
    <w:p w14:paraId="434C424C" w14:textId="77777777" w:rsidR="008159F6" w:rsidRDefault="00000000">
      <w:pPr>
        <w:spacing w:before="20" w:after="20" w:line="259" w:lineRule="auto"/>
        <w:ind w:left="150"/>
      </w:pPr>
      <w:r>
        <w:rPr>
          <w:rFonts w:cs="Calibri"/>
          <w:b/>
          <w:color w:val="C87A12"/>
          <w:sz w:val="20"/>
        </w:rPr>
        <w:t xml:space="preserve">▪  </w:t>
      </w:r>
      <w:r>
        <w:rPr>
          <w:rFonts w:cs="Calibri"/>
          <w:sz w:val="20"/>
        </w:rPr>
        <w:t>Tell participants if AI will transcribe or analyze their session, and let them decline.</w:t>
      </w:r>
    </w:p>
    <w:p w14:paraId="5F982D68" w14:textId="77777777" w:rsidR="008159F6" w:rsidRDefault="00000000">
      <w:pPr>
        <w:spacing w:before="20" w:after="20" w:line="259" w:lineRule="auto"/>
        <w:ind w:left="150"/>
      </w:pPr>
      <w:r>
        <w:rPr>
          <w:rFonts w:cs="Calibri"/>
          <w:b/>
          <w:color w:val="C87A12"/>
          <w:sz w:val="20"/>
        </w:rPr>
        <w:t xml:space="preserve">▪  </w:t>
      </w:r>
      <w:r>
        <w:rPr>
          <w:rFonts w:cs="Calibri"/>
          <w:sz w:val="20"/>
        </w:rPr>
        <w:t>Confirm your consent form and privacy notice actually cover AI and third-party tools.</w:t>
      </w:r>
    </w:p>
    <w:p w14:paraId="6C12D9C7" w14:textId="77777777" w:rsidR="008159F6" w:rsidRDefault="00000000">
      <w:pPr>
        <w:spacing w:before="20" w:after="20" w:line="259" w:lineRule="auto"/>
        <w:ind w:left="150"/>
      </w:pPr>
      <w:r>
        <w:rPr>
          <w:rFonts w:cs="Calibri"/>
          <w:b/>
          <w:color w:val="C87A12"/>
          <w:sz w:val="20"/>
        </w:rPr>
        <w:t xml:space="preserve">▪  </w:t>
      </w:r>
      <w:r>
        <w:rPr>
          <w:rFonts w:cs="Calibri"/>
          <w:sz w:val="20"/>
        </w:rPr>
        <w:t>Delete recordings and transcripts from AI tools on the same schedule as your other data.</w:t>
      </w:r>
    </w:p>
    <w:p w14:paraId="2A398FD2" w14:textId="77777777" w:rsidR="008159F6" w:rsidRDefault="00000000">
      <w:pPr>
        <w:spacing w:before="20" w:after="20" w:line="259" w:lineRule="auto"/>
        <w:ind w:left="150"/>
      </w:pPr>
      <w:r>
        <w:rPr>
          <w:rFonts w:cs="Calibri"/>
          <w:b/>
          <w:color w:val="C87A12"/>
          <w:sz w:val="20"/>
        </w:rPr>
        <w:t xml:space="preserve">▪  </w:t>
      </w:r>
      <w:r>
        <w:rPr>
          <w:rFonts w:cs="Calibri"/>
          <w:sz w:val="20"/>
        </w:rPr>
        <w:t>For health, children, or other sensitive categories, raise the bar and loop in privacy or legal.</w:t>
      </w:r>
    </w:p>
    <w:p w14:paraId="7D4F2DBF" w14:textId="77777777" w:rsidR="008159F6" w:rsidRDefault="00000000">
      <w:pPr>
        <w:spacing w:before="220" w:after="20" w:line="259" w:lineRule="auto"/>
      </w:pPr>
      <w:r>
        <w:rPr>
          <w:rFonts w:cs="Calibri"/>
          <w:b/>
          <w:color w:val="C87A12"/>
          <w:sz w:val="17"/>
        </w:rPr>
        <w:t>GUARDRAIL 03</w:t>
      </w:r>
    </w:p>
    <w:p w14:paraId="619AFD02" w14:textId="77777777" w:rsidR="008159F6" w:rsidRDefault="00000000">
      <w:pPr>
        <w:spacing w:before="20" w:after="40" w:line="259" w:lineRule="auto"/>
      </w:pPr>
      <w:r>
        <w:rPr>
          <w:rFonts w:cs="Calibri"/>
          <w:b/>
          <w:color w:val="1F3A5F"/>
          <w:sz w:val="26"/>
        </w:rPr>
        <w:t>Accuracy and verification</w:t>
      </w:r>
    </w:p>
    <w:p w14:paraId="11E922E6" w14:textId="77777777" w:rsidR="008159F6" w:rsidRDefault="00000000">
      <w:pPr>
        <w:spacing w:after="60" w:line="264" w:lineRule="auto"/>
      </w:pPr>
      <w:r>
        <w:rPr>
          <w:rFonts w:cs="Calibri"/>
          <w:b/>
          <w:color w:val="1F3A5F"/>
        </w:rPr>
        <w:t xml:space="preserve">Boundary:  </w:t>
      </w:r>
      <w:r>
        <w:rPr>
          <w:rFonts w:cs="Calibri"/>
          <w:i/>
        </w:rPr>
        <w:t>AI is confident, not correct. Nothing it produces is a finding until you have checked it.</w:t>
      </w:r>
    </w:p>
    <w:p w14:paraId="37EC9DFB" w14:textId="77777777" w:rsidR="008159F6" w:rsidRDefault="00000000">
      <w:pPr>
        <w:spacing w:before="20" w:after="20" w:line="259" w:lineRule="auto"/>
        <w:ind w:left="150"/>
      </w:pPr>
      <w:r>
        <w:rPr>
          <w:rFonts w:cs="Calibri"/>
          <w:b/>
          <w:color w:val="C87A12"/>
          <w:sz w:val="20"/>
        </w:rPr>
        <w:t xml:space="preserve">▪  </w:t>
      </w:r>
      <w:r>
        <w:rPr>
          <w:rFonts w:cs="Calibri"/>
          <w:sz w:val="20"/>
        </w:rPr>
        <w:t>Trace every insight, statistic, and quote back to real source data before you use it.</w:t>
      </w:r>
    </w:p>
    <w:p w14:paraId="0B758A84" w14:textId="77777777" w:rsidR="008159F6" w:rsidRDefault="00000000">
      <w:pPr>
        <w:spacing w:before="20" w:after="20" w:line="259" w:lineRule="auto"/>
        <w:ind w:left="150"/>
      </w:pPr>
      <w:r>
        <w:rPr>
          <w:rFonts w:cs="Calibri"/>
          <w:b/>
          <w:color w:val="C87A12"/>
          <w:sz w:val="20"/>
        </w:rPr>
        <w:t xml:space="preserve">▪  </w:t>
      </w:r>
      <w:r>
        <w:rPr>
          <w:rFonts w:cs="Calibri"/>
          <w:sz w:val="20"/>
        </w:rPr>
        <w:t>Never let AI invent users, results, or citations that you then present as real.</w:t>
      </w:r>
    </w:p>
    <w:p w14:paraId="374FA5BF" w14:textId="77777777" w:rsidR="008159F6" w:rsidRDefault="00000000">
      <w:pPr>
        <w:spacing w:before="20" w:after="20" w:line="259" w:lineRule="auto"/>
        <w:ind w:left="150"/>
      </w:pPr>
      <w:r>
        <w:rPr>
          <w:rFonts w:cs="Calibri"/>
          <w:b/>
          <w:color w:val="C87A12"/>
          <w:sz w:val="20"/>
        </w:rPr>
        <w:t xml:space="preserve">▪  </w:t>
      </w:r>
      <w:r>
        <w:rPr>
          <w:rFonts w:cs="Calibri"/>
          <w:sz w:val="20"/>
        </w:rPr>
        <w:t>Watch for tidy summaries that quietly drop the outliers and minority views.</w:t>
      </w:r>
    </w:p>
    <w:p w14:paraId="05966848" w14:textId="77777777" w:rsidR="008159F6" w:rsidRDefault="00000000">
      <w:pPr>
        <w:spacing w:before="20" w:after="20" w:line="259" w:lineRule="auto"/>
        <w:ind w:left="150"/>
      </w:pPr>
      <w:r>
        <w:rPr>
          <w:rFonts w:cs="Calibri"/>
          <w:b/>
          <w:color w:val="C87A12"/>
          <w:sz w:val="20"/>
        </w:rPr>
        <w:t xml:space="preserve">▪  </w:t>
      </w:r>
      <w:r>
        <w:rPr>
          <w:rFonts w:cs="Calibri"/>
          <w:sz w:val="20"/>
        </w:rPr>
        <w:t>Have a second person sanity-check anything that will drive a decision.</w:t>
      </w:r>
    </w:p>
    <w:p w14:paraId="762B481A" w14:textId="77777777" w:rsidR="008159F6" w:rsidRDefault="00000000">
      <w:pPr>
        <w:spacing w:before="220" w:after="20" w:line="259" w:lineRule="auto"/>
      </w:pPr>
      <w:r>
        <w:rPr>
          <w:rFonts w:cs="Calibri"/>
          <w:b/>
          <w:color w:val="C87A12"/>
          <w:sz w:val="17"/>
        </w:rPr>
        <w:lastRenderedPageBreak/>
        <w:t>GUARDRAIL 04</w:t>
      </w:r>
    </w:p>
    <w:p w14:paraId="757A0541" w14:textId="77777777" w:rsidR="008159F6" w:rsidRDefault="00000000">
      <w:pPr>
        <w:spacing w:before="20" w:after="40" w:line="259" w:lineRule="auto"/>
      </w:pPr>
      <w:r>
        <w:rPr>
          <w:rFonts w:cs="Calibri"/>
          <w:b/>
          <w:color w:val="1F3A5F"/>
          <w:sz w:val="26"/>
        </w:rPr>
        <w:t>Bias and inclusion</w:t>
      </w:r>
    </w:p>
    <w:p w14:paraId="65287989" w14:textId="77777777" w:rsidR="008159F6" w:rsidRDefault="00000000">
      <w:pPr>
        <w:spacing w:after="60" w:line="264" w:lineRule="auto"/>
      </w:pPr>
      <w:r>
        <w:rPr>
          <w:rFonts w:cs="Calibri"/>
          <w:b/>
          <w:color w:val="1F3A5F"/>
        </w:rPr>
        <w:t xml:space="preserve">Boundary:  </w:t>
      </w:r>
      <w:r>
        <w:rPr>
          <w:rFonts w:cs="Calibri"/>
          <w:i/>
        </w:rPr>
        <w:t>AI defaults to a narrow user. Audit its output for who it leaves out.</w:t>
      </w:r>
    </w:p>
    <w:p w14:paraId="5CCB5E66" w14:textId="77777777" w:rsidR="008159F6" w:rsidRDefault="00000000">
      <w:pPr>
        <w:spacing w:before="20" w:after="20" w:line="259" w:lineRule="auto"/>
        <w:ind w:left="150"/>
      </w:pPr>
      <w:r>
        <w:rPr>
          <w:rFonts w:cs="Calibri"/>
          <w:b/>
          <w:color w:val="C87A12"/>
          <w:sz w:val="20"/>
        </w:rPr>
        <w:t xml:space="preserve">▪  </w:t>
      </w:r>
      <w:r>
        <w:rPr>
          <w:rFonts w:cs="Calibri"/>
          <w:sz w:val="20"/>
        </w:rPr>
        <w:t>Run persona sets, copy, and imagery through a bias check before they shape the work.</w:t>
      </w:r>
    </w:p>
    <w:p w14:paraId="00F162E6" w14:textId="77777777" w:rsidR="008159F6" w:rsidRDefault="00000000">
      <w:pPr>
        <w:spacing w:before="20" w:after="20" w:line="259" w:lineRule="auto"/>
        <w:ind w:left="150"/>
      </w:pPr>
      <w:r>
        <w:rPr>
          <w:rFonts w:cs="Calibri"/>
          <w:b/>
          <w:color w:val="C87A12"/>
          <w:sz w:val="20"/>
        </w:rPr>
        <w:t xml:space="preserve">▪  </w:t>
      </w:r>
      <w:r>
        <w:rPr>
          <w:rFonts w:cs="Calibri"/>
          <w:sz w:val="20"/>
        </w:rPr>
        <w:t>Look for one-note representation in generated images and examples.</w:t>
      </w:r>
    </w:p>
    <w:p w14:paraId="476BBDFD" w14:textId="77777777" w:rsidR="008159F6" w:rsidRDefault="00000000">
      <w:pPr>
        <w:spacing w:before="20" w:after="20" w:line="259" w:lineRule="auto"/>
        <w:ind w:left="150"/>
      </w:pPr>
      <w:r>
        <w:rPr>
          <w:rFonts w:cs="Calibri"/>
          <w:b/>
          <w:color w:val="C87A12"/>
          <w:sz w:val="20"/>
        </w:rPr>
        <w:t xml:space="preserve">▪  </w:t>
      </w:r>
      <w:r>
        <w:rPr>
          <w:rFonts w:cs="Calibri"/>
          <w:sz w:val="20"/>
        </w:rPr>
        <w:t>Ask who this output would exclude, and decide whether that gap is acceptable.</w:t>
      </w:r>
    </w:p>
    <w:p w14:paraId="0B6461BD" w14:textId="77777777" w:rsidR="008159F6" w:rsidRDefault="00000000">
      <w:pPr>
        <w:spacing w:before="20" w:after="20" w:line="259" w:lineRule="auto"/>
        <w:ind w:left="150"/>
      </w:pPr>
      <w:r>
        <w:rPr>
          <w:rFonts w:cs="Calibri"/>
          <w:b/>
          <w:color w:val="C87A12"/>
          <w:sz w:val="20"/>
        </w:rPr>
        <w:t xml:space="preserve">▪  </w:t>
      </w:r>
      <w:r>
        <w:rPr>
          <w:rFonts w:cs="Calibri"/>
          <w:sz w:val="20"/>
        </w:rPr>
        <w:t>Do not audit alone; you share the model's blind spots. (See the AI Bias Audit.)</w:t>
      </w:r>
    </w:p>
    <w:p w14:paraId="250651E6" w14:textId="77777777" w:rsidR="008159F6" w:rsidRDefault="00000000">
      <w:pPr>
        <w:spacing w:before="220" w:after="20" w:line="259" w:lineRule="auto"/>
      </w:pPr>
      <w:r>
        <w:rPr>
          <w:rFonts w:cs="Calibri"/>
          <w:b/>
          <w:color w:val="C87A12"/>
          <w:sz w:val="17"/>
        </w:rPr>
        <w:t>GUARDRAIL 05</w:t>
      </w:r>
    </w:p>
    <w:p w14:paraId="7E80ADE8" w14:textId="77777777" w:rsidR="008159F6" w:rsidRDefault="00000000">
      <w:pPr>
        <w:spacing w:before="20" w:after="40" w:line="259" w:lineRule="auto"/>
      </w:pPr>
      <w:r>
        <w:rPr>
          <w:rFonts w:cs="Calibri"/>
          <w:b/>
          <w:color w:val="1F3A5F"/>
          <w:sz w:val="26"/>
        </w:rPr>
        <w:t>Intellectual property and usage rights</w:t>
      </w:r>
    </w:p>
    <w:p w14:paraId="299C96D1" w14:textId="77777777" w:rsidR="008159F6" w:rsidRDefault="00000000">
      <w:pPr>
        <w:spacing w:after="60" w:line="264" w:lineRule="auto"/>
      </w:pPr>
      <w:r>
        <w:rPr>
          <w:rFonts w:cs="Calibri"/>
          <w:b/>
          <w:color w:val="1F3A5F"/>
        </w:rPr>
        <w:t xml:space="preserve">Boundary:  </w:t>
      </w:r>
      <w:r>
        <w:rPr>
          <w:rFonts w:cs="Calibri"/>
          <w:i/>
        </w:rPr>
        <w:t>Generated does not mean cleared. Know what you are allowed to ship.</w:t>
      </w:r>
    </w:p>
    <w:p w14:paraId="77529B3A" w14:textId="77777777" w:rsidR="008159F6" w:rsidRDefault="00000000">
      <w:pPr>
        <w:spacing w:before="20" w:after="20" w:line="259" w:lineRule="auto"/>
        <w:ind w:left="150"/>
      </w:pPr>
      <w:r>
        <w:rPr>
          <w:rFonts w:cs="Calibri"/>
          <w:b/>
          <w:color w:val="C87A12"/>
          <w:sz w:val="20"/>
        </w:rPr>
        <w:t xml:space="preserve">▪  </w:t>
      </w:r>
      <w:r>
        <w:rPr>
          <w:rFonts w:cs="Calibri"/>
          <w:sz w:val="20"/>
        </w:rPr>
        <w:t>Check commercial-use and licensing terms for any AI output you put in front of users or clients.</w:t>
      </w:r>
    </w:p>
    <w:p w14:paraId="3719EEF7" w14:textId="77777777" w:rsidR="008159F6" w:rsidRDefault="00000000">
      <w:pPr>
        <w:spacing w:before="20" w:after="20" w:line="259" w:lineRule="auto"/>
        <w:ind w:left="150"/>
      </w:pPr>
      <w:r>
        <w:rPr>
          <w:rFonts w:cs="Calibri"/>
          <w:b/>
          <w:color w:val="C87A12"/>
          <w:sz w:val="20"/>
        </w:rPr>
        <w:t xml:space="preserve">▪  </w:t>
      </w:r>
      <w:r>
        <w:rPr>
          <w:rFonts w:cs="Calibri"/>
          <w:sz w:val="20"/>
        </w:rPr>
        <w:t>Prefer tools trained on licensed data for client-facing visuals to lower copyright risk.</w:t>
      </w:r>
    </w:p>
    <w:p w14:paraId="78F14CF9" w14:textId="77777777" w:rsidR="008159F6" w:rsidRDefault="00000000">
      <w:pPr>
        <w:spacing w:before="20" w:after="20" w:line="259" w:lineRule="auto"/>
        <w:ind w:left="150"/>
      </w:pPr>
      <w:r>
        <w:rPr>
          <w:rFonts w:cs="Calibri"/>
          <w:b/>
          <w:color w:val="C87A12"/>
          <w:sz w:val="20"/>
        </w:rPr>
        <w:t xml:space="preserve">▪  </w:t>
      </w:r>
      <w:r>
        <w:rPr>
          <w:rFonts w:cs="Calibri"/>
          <w:sz w:val="20"/>
        </w:rPr>
        <w:t>Do not feed a client's or competitor's proprietary material into a public tool.</w:t>
      </w:r>
    </w:p>
    <w:p w14:paraId="5C22E517" w14:textId="77777777" w:rsidR="008159F6" w:rsidRDefault="00000000">
      <w:pPr>
        <w:spacing w:before="20" w:after="20" w:line="259" w:lineRule="auto"/>
        <w:ind w:left="150"/>
      </w:pPr>
      <w:r>
        <w:rPr>
          <w:rFonts w:cs="Calibri"/>
          <w:b/>
          <w:color w:val="C87A12"/>
          <w:sz w:val="20"/>
        </w:rPr>
        <w:t xml:space="preserve">▪  </w:t>
      </w:r>
      <w:r>
        <w:rPr>
          <w:rFonts w:cs="Calibri"/>
          <w:sz w:val="20"/>
        </w:rPr>
        <w:t>Keep a record of which assets are AI-generated in case provenance is questioned.</w:t>
      </w:r>
    </w:p>
    <w:p w14:paraId="41BB8E21" w14:textId="77777777" w:rsidR="008159F6" w:rsidRDefault="00000000">
      <w:pPr>
        <w:spacing w:before="220" w:after="20" w:line="259" w:lineRule="auto"/>
      </w:pPr>
      <w:r>
        <w:rPr>
          <w:rFonts w:cs="Calibri"/>
          <w:b/>
          <w:color w:val="C87A12"/>
          <w:sz w:val="17"/>
        </w:rPr>
        <w:t>GUARDRAIL 06</w:t>
      </w:r>
    </w:p>
    <w:p w14:paraId="53485B9B" w14:textId="77777777" w:rsidR="008159F6" w:rsidRDefault="00000000">
      <w:pPr>
        <w:spacing w:before="20" w:after="40" w:line="259" w:lineRule="auto"/>
      </w:pPr>
      <w:r>
        <w:rPr>
          <w:rFonts w:cs="Calibri"/>
          <w:b/>
          <w:color w:val="1F3A5F"/>
          <w:sz w:val="26"/>
        </w:rPr>
        <w:t>Transparency and disclosure</w:t>
      </w:r>
    </w:p>
    <w:p w14:paraId="19EF3E6D" w14:textId="77777777" w:rsidR="008159F6" w:rsidRDefault="00000000">
      <w:pPr>
        <w:spacing w:after="60" w:line="264" w:lineRule="auto"/>
      </w:pPr>
      <w:r>
        <w:rPr>
          <w:rFonts w:cs="Calibri"/>
          <w:b/>
          <w:color w:val="1F3A5F"/>
        </w:rPr>
        <w:t xml:space="preserve">Boundary:  </w:t>
      </w:r>
      <w:r>
        <w:rPr>
          <w:rFonts w:cs="Calibri"/>
          <w:i/>
        </w:rPr>
        <w:t>If AI shaped it, say so where it matters.</w:t>
      </w:r>
    </w:p>
    <w:p w14:paraId="0A3A8B68" w14:textId="77777777" w:rsidR="008159F6" w:rsidRDefault="00000000">
      <w:pPr>
        <w:spacing w:before="20" w:after="20" w:line="259" w:lineRule="auto"/>
        <w:ind w:left="150"/>
      </w:pPr>
      <w:r>
        <w:rPr>
          <w:rFonts w:cs="Calibri"/>
          <w:b/>
          <w:color w:val="C87A12"/>
          <w:sz w:val="20"/>
        </w:rPr>
        <w:t xml:space="preserve">▪  </w:t>
      </w:r>
      <w:r>
        <w:rPr>
          <w:rFonts w:cs="Calibri"/>
          <w:sz w:val="20"/>
        </w:rPr>
        <w:t>Tell stakeholders when synthesis, personas, or copy were AI-assisted, and how much.</w:t>
      </w:r>
    </w:p>
    <w:p w14:paraId="0302C3EA" w14:textId="77777777" w:rsidR="008159F6" w:rsidRDefault="00000000">
      <w:pPr>
        <w:spacing w:before="20" w:after="20" w:line="259" w:lineRule="auto"/>
        <w:ind w:left="150"/>
      </w:pPr>
      <w:r>
        <w:rPr>
          <w:rFonts w:cs="Calibri"/>
          <w:b/>
          <w:color w:val="C87A12"/>
          <w:sz w:val="20"/>
        </w:rPr>
        <w:t xml:space="preserve">▪  </w:t>
      </w:r>
      <w:r>
        <w:rPr>
          <w:rFonts w:cs="Calibri"/>
          <w:sz w:val="20"/>
        </w:rPr>
        <w:t>Label AI-generated visuals and content where your org or platform requires it.</w:t>
      </w:r>
    </w:p>
    <w:p w14:paraId="1C22A527" w14:textId="77777777" w:rsidR="008159F6" w:rsidRDefault="00000000">
      <w:pPr>
        <w:spacing w:before="20" w:after="20" w:line="259" w:lineRule="auto"/>
        <w:ind w:left="150"/>
      </w:pPr>
      <w:r>
        <w:rPr>
          <w:rFonts w:cs="Calibri"/>
          <w:b/>
          <w:color w:val="C87A12"/>
          <w:sz w:val="20"/>
        </w:rPr>
        <w:t xml:space="preserve">▪  </w:t>
      </w:r>
      <w:r>
        <w:rPr>
          <w:rFonts w:cs="Calibri"/>
          <w:sz w:val="20"/>
        </w:rPr>
        <w:t>Be honest about confidence: flag what is verified versus what is a machine draft.</w:t>
      </w:r>
    </w:p>
    <w:p w14:paraId="78268509" w14:textId="77777777" w:rsidR="008159F6" w:rsidRDefault="00000000">
      <w:pPr>
        <w:spacing w:before="20" w:after="20" w:line="259" w:lineRule="auto"/>
        <w:ind w:left="150"/>
      </w:pPr>
      <w:r>
        <w:rPr>
          <w:rFonts w:cs="Calibri"/>
          <w:b/>
          <w:color w:val="C87A12"/>
          <w:sz w:val="20"/>
        </w:rPr>
        <w:t xml:space="preserve">▪  </w:t>
      </w:r>
      <w:r>
        <w:rPr>
          <w:rFonts w:cs="Calibri"/>
          <w:sz w:val="20"/>
        </w:rPr>
        <w:t>Do not pass AI work off as fully hand-crafted when that distinction affects trust.</w:t>
      </w:r>
    </w:p>
    <w:p w14:paraId="78CAA021" w14:textId="77777777" w:rsidR="008159F6" w:rsidRDefault="00000000">
      <w:pPr>
        <w:spacing w:before="220" w:after="20" w:line="259" w:lineRule="auto"/>
      </w:pPr>
      <w:r>
        <w:rPr>
          <w:rFonts w:cs="Calibri"/>
          <w:b/>
          <w:color w:val="C87A12"/>
          <w:sz w:val="17"/>
        </w:rPr>
        <w:t>GUARDRAIL 07</w:t>
      </w:r>
    </w:p>
    <w:p w14:paraId="106E078E" w14:textId="77777777" w:rsidR="008159F6" w:rsidRDefault="00000000">
      <w:pPr>
        <w:spacing w:before="20" w:after="40" w:line="259" w:lineRule="auto"/>
      </w:pPr>
      <w:r>
        <w:rPr>
          <w:rFonts w:cs="Calibri"/>
          <w:b/>
          <w:color w:val="1F3A5F"/>
          <w:sz w:val="26"/>
        </w:rPr>
        <w:t>Human accountability</w:t>
      </w:r>
    </w:p>
    <w:p w14:paraId="682485E9" w14:textId="77777777" w:rsidR="008159F6" w:rsidRDefault="00000000">
      <w:pPr>
        <w:spacing w:after="60" w:line="264" w:lineRule="auto"/>
      </w:pPr>
      <w:r>
        <w:rPr>
          <w:rFonts w:cs="Calibri"/>
          <w:b/>
          <w:color w:val="1F3A5F"/>
        </w:rPr>
        <w:t xml:space="preserve">Boundary:  </w:t>
      </w:r>
      <w:r>
        <w:rPr>
          <w:rFonts w:cs="Calibri"/>
          <w:i/>
        </w:rPr>
        <w:t>A person owns every output, not the tool. Name them.</w:t>
      </w:r>
    </w:p>
    <w:p w14:paraId="5C3225BE" w14:textId="77777777" w:rsidR="008159F6" w:rsidRDefault="00000000">
      <w:pPr>
        <w:spacing w:before="20" w:after="20" w:line="259" w:lineRule="auto"/>
        <w:ind w:left="150"/>
      </w:pPr>
      <w:r>
        <w:rPr>
          <w:rFonts w:cs="Calibri"/>
          <w:b/>
          <w:color w:val="C87A12"/>
          <w:sz w:val="20"/>
        </w:rPr>
        <w:t xml:space="preserve">▪  </w:t>
      </w:r>
      <w:r>
        <w:rPr>
          <w:rFonts w:cs="Calibri"/>
          <w:sz w:val="20"/>
        </w:rPr>
        <w:t>Assign a human owner who reviews and signs off on anything AI helped produce.</w:t>
      </w:r>
    </w:p>
    <w:p w14:paraId="0ADECBA9" w14:textId="77777777" w:rsidR="008159F6" w:rsidRDefault="00000000">
      <w:pPr>
        <w:spacing w:before="20" w:after="20" w:line="259" w:lineRule="auto"/>
        <w:ind w:left="150"/>
      </w:pPr>
      <w:r>
        <w:rPr>
          <w:rFonts w:cs="Calibri"/>
          <w:b/>
          <w:color w:val="C87A12"/>
          <w:sz w:val="20"/>
        </w:rPr>
        <w:t xml:space="preserve">▪  </w:t>
      </w:r>
      <w:r>
        <w:rPr>
          <w:rFonts w:cs="Calibri"/>
          <w:sz w:val="20"/>
        </w:rPr>
        <w:t>Keep decisions that affect users, especially edge cases, in human hands.</w:t>
      </w:r>
    </w:p>
    <w:p w14:paraId="2037B982" w14:textId="77777777" w:rsidR="008159F6" w:rsidRDefault="00000000">
      <w:pPr>
        <w:spacing w:before="20" w:after="20" w:line="259" w:lineRule="auto"/>
        <w:ind w:left="150"/>
      </w:pPr>
      <w:r>
        <w:rPr>
          <w:rFonts w:cs="Calibri"/>
          <w:b/>
          <w:color w:val="C87A12"/>
          <w:sz w:val="20"/>
        </w:rPr>
        <w:t xml:space="preserve">▪  </w:t>
      </w:r>
      <w:r>
        <w:rPr>
          <w:rFonts w:cs="Calibri"/>
          <w:sz w:val="20"/>
        </w:rPr>
        <w:t>“The AI said so” is never a reason. You are accountable for what ships.</w:t>
      </w:r>
    </w:p>
    <w:p w14:paraId="14D48306" w14:textId="77777777" w:rsidR="008159F6" w:rsidRDefault="00000000">
      <w:pPr>
        <w:spacing w:before="20" w:after="20" w:line="259" w:lineRule="auto"/>
        <w:ind w:left="150"/>
      </w:pPr>
      <w:r>
        <w:rPr>
          <w:rFonts w:cs="Calibri"/>
          <w:b/>
          <w:color w:val="C87A12"/>
          <w:sz w:val="20"/>
        </w:rPr>
        <w:t xml:space="preserve">▪  </w:t>
      </w:r>
      <w:r>
        <w:rPr>
          <w:rFonts w:cs="Calibri"/>
          <w:sz w:val="20"/>
        </w:rPr>
        <w:t>Build the review step into the workflow, not on as an afterthought.</w:t>
      </w:r>
    </w:p>
    <w:p w14:paraId="37B34C01" w14:textId="77777777" w:rsidR="008159F6" w:rsidRDefault="00000000">
      <w:pPr>
        <w:spacing w:before="220" w:after="20" w:line="259" w:lineRule="auto"/>
      </w:pPr>
      <w:r>
        <w:rPr>
          <w:rFonts w:cs="Calibri"/>
          <w:b/>
          <w:color w:val="C87A12"/>
          <w:sz w:val="17"/>
        </w:rPr>
        <w:t>GUARDRAIL 08</w:t>
      </w:r>
    </w:p>
    <w:p w14:paraId="74779F7F" w14:textId="77777777" w:rsidR="008159F6" w:rsidRDefault="00000000">
      <w:pPr>
        <w:spacing w:before="20" w:after="40" w:line="259" w:lineRule="auto"/>
      </w:pPr>
      <w:r>
        <w:rPr>
          <w:rFonts w:cs="Calibri"/>
          <w:b/>
          <w:color w:val="1F3A5F"/>
          <w:sz w:val="26"/>
        </w:rPr>
        <w:t>Tool vetting and security</w:t>
      </w:r>
    </w:p>
    <w:p w14:paraId="2C2EC2E0" w14:textId="77777777" w:rsidR="008159F6" w:rsidRDefault="00000000">
      <w:pPr>
        <w:spacing w:after="60" w:line="264" w:lineRule="auto"/>
      </w:pPr>
      <w:r>
        <w:rPr>
          <w:rFonts w:cs="Calibri"/>
          <w:b/>
          <w:color w:val="1F3A5F"/>
        </w:rPr>
        <w:t xml:space="preserve">Boundary:  </w:t>
      </w:r>
      <w:r>
        <w:rPr>
          <w:rFonts w:cs="Calibri"/>
          <w:i/>
        </w:rPr>
        <w:t>Not every tool has earned your data. Vet before you adopt.</w:t>
      </w:r>
    </w:p>
    <w:p w14:paraId="18F6C8E5" w14:textId="77777777" w:rsidR="008159F6" w:rsidRDefault="00000000">
      <w:pPr>
        <w:spacing w:before="20" w:after="20" w:line="259" w:lineRule="auto"/>
        <w:ind w:left="150"/>
      </w:pPr>
      <w:r>
        <w:rPr>
          <w:rFonts w:cs="Calibri"/>
          <w:b/>
          <w:color w:val="C87A12"/>
          <w:sz w:val="20"/>
        </w:rPr>
        <w:t xml:space="preserve">▪  </w:t>
      </w:r>
      <w:r>
        <w:rPr>
          <w:rFonts w:cs="Calibri"/>
          <w:sz w:val="20"/>
        </w:rPr>
        <w:t>Work from an approved-tools list; avoid shadow AI where work gets pasted into random apps.</w:t>
      </w:r>
    </w:p>
    <w:p w14:paraId="4E85B189" w14:textId="77777777" w:rsidR="008159F6" w:rsidRDefault="00000000">
      <w:pPr>
        <w:spacing w:before="20" w:after="20" w:line="259" w:lineRule="auto"/>
        <w:ind w:left="150"/>
      </w:pPr>
      <w:r>
        <w:rPr>
          <w:rFonts w:cs="Calibri"/>
          <w:b/>
          <w:color w:val="C87A12"/>
          <w:sz w:val="20"/>
        </w:rPr>
        <w:t xml:space="preserve">▪  </w:t>
      </w:r>
      <w:r>
        <w:rPr>
          <w:rFonts w:cs="Calibri"/>
          <w:sz w:val="20"/>
        </w:rPr>
        <w:t>Review a tool's security, data handling, and terms before it touches real project data.</w:t>
      </w:r>
    </w:p>
    <w:p w14:paraId="79F8C562" w14:textId="77777777" w:rsidR="008159F6" w:rsidRDefault="00000000">
      <w:pPr>
        <w:spacing w:before="20" w:after="20" w:line="259" w:lineRule="auto"/>
        <w:ind w:left="150"/>
      </w:pPr>
      <w:r>
        <w:rPr>
          <w:rFonts w:cs="Calibri"/>
          <w:b/>
          <w:color w:val="C87A12"/>
          <w:sz w:val="20"/>
        </w:rPr>
        <w:t xml:space="preserve">▪  </w:t>
      </w:r>
      <w:r>
        <w:rPr>
          <w:rFonts w:cs="Calibri"/>
          <w:sz w:val="20"/>
        </w:rPr>
        <w:t>Use SSO and team controls; do not share logins or reuse personal accounts for client work.</w:t>
      </w:r>
    </w:p>
    <w:p w14:paraId="57B94107" w14:textId="77777777" w:rsidR="008159F6" w:rsidRDefault="00000000">
      <w:pPr>
        <w:spacing w:before="20" w:after="20" w:line="259" w:lineRule="auto"/>
        <w:ind w:left="150"/>
      </w:pPr>
      <w:r>
        <w:rPr>
          <w:rFonts w:cs="Calibri"/>
          <w:b/>
          <w:color w:val="C87A12"/>
          <w:sz w:val="20"/>
        </w:rPr>
        <w:t xml:space="preserve">▪  </w:t>
      </w:r>
      <w:r>
        <w:rPr>
          <w:rFonts w:cs="Calibri"/>
          <w:sz w:val="20"/>
        </w:rPr>
        <w:t>Re-check tools periodically, since data policies and ownership change.</w:t>
      </w:r>
    </w:p>
    <w:p w14:paraId="7900901E" w14:textId="77777777" w:rsidR="008159F6" w:rsidRDefault="008159F6">
      <w:pPr>
        <w:spacing w:before="280" w:after="0" w:line="259" w:lineRule="auto"/>
      </w:pPr>
    </w:p>
    <w:tbl>
      <w:tblPr>
        <w:tblW w:w="9936" w:type="dxa"/>
        <w:jc w:val="center"/>
        <w:tblBorders>
          <w:top w:val="single" w:sz="4" w:space="0" w:color="1F3A5F"/>
          <w:left w:val="single" w:sz="4" w:space="0" w:color="1F3A5F"/>
          <w:bottom w:val="single" w:sz="4" w:space="0" w:color="1F3A5F"/>
          <w:right w:val="single" w:sz="4" w:space="0" w:color="1F3A5F"/>
          <w:insideH w:val="single" w:sz="4" w:space="0" w:color="1F3A5F"/>
          <w:insideV w:val="single" w:sz="4" w:space="0" w:color="1F3A5F"/>
        </w:tblBorders>
        <w:tblLayout w:type="fixed"/>
        <w:tblLook w:val="04A0" w:firstRow="1" w:lastRow="0" w:firstColumn="1" w:lastColumn="0" w:noHBand="0" w:noVBand="1"/>
      </w:tblPr>
      <w:tblGrid>
        <w:gridCol w:w="9936"/>
      </w:tblGrid>
      <w:tr w:rsidR="008159F6" w14:paraId="2AEF0760" w14:textId="77777777">
        <w:trPr>
          <w:jc w:val="center"/>
        </w:trPr>
        <w:tc>
          <w:tcPr>
            <w:tcW w:w="9936" w:type="dxa"/>
            <w:shd w:val="clear" w:color="auto" w:fill="1F3A5F"/>
            <w:tcMar>
              <w:top w:w="140" w:type="dxa"/>
              <w:left w:w="160" w:type="dxa"/>
              <w:bottom w:w="140" w:type="dxa"/>
              <w:right w:w="160" w:type="dxa"/>
            </w:tcMar>
          </w:tcPr>
          <w:p w14:paraId="25A5C24A" w14:textId="77777777" w:rsidR="008159F6" w:rsidRDefault="00000000">
            <w:pPr>
              <w:spacing w:after="80"/>
            </w:pPr>
            <w:r>
              <w:rPr>
                <w:rFonts w:cs="Calibri"/>
                <w:b/>
                <w:color w:val="E8A13A"/>
                <w:sz w:val="18"/>
              </w:rPr>
              <w:t>RED LINES  ·  NEVER</w:t>
            </w:r>
          </w:p>
          <w:p w14:paraId="631B603B" w14:textId="77777777" w:rsidR="008159F6" w:rsidRDefault="00000000">
            <w:pPr>
              <w:spacing w:before="40" w:after="40" w:line="269" w:lineRule="auto"/>
            </w:pPr>
            <w:r>
              <w:rPr>
                <w:rFonts w:cs="Calibri"/>
                <w:b/>
                <w:color w:val="E8A13A"/>
              </w:rPr>
              <w:t xml:space="preserve">✕  </w:t>
            </w:r>
            <w:r>
              <w:rPr>
                <w:rFonts w:cs="Calibri"/>
                <w:color w:val="EAEDF1"/>
              </w:rPr>
              <w:t>Participant PII or NDA material in an unvetted or public AI tool.</w:t>
            </w:r>
          </w:p>
          <w:p w14:paraId="2C479EFC" w14:textId="77777777" w:rsidR="008159F6" w:rsidRDefault="00000000">
            <w:pPr>
              <w:spacing w:before="40" w:after="40" w:line="269" w:lineRule="auto"/>
            </w:pPr>
            <w:r>
              <w:rPr>
                <w:rFonts w:cs="Calibri"/>
                <w:b/>
                <w:color w:val="E8A13A"/>
              </w:rPr>
              <w:t xml:space="preserve">✕  </w:t>
            </w:r>
            <w:r>
              <w:rPr>
                <w:rFonts w:cs="Calibri"/>
                <w:color w:val="EAEDF1"/>
              </w:rPr>
              <w:t>AI-generated “research” presented as real findings.</w:t>
            </w:r>
          </w:p>
          <w:p w14:paraId="52AB046F" w14:textId="77777777" w:rsidR="008159F6" w:rsidRDefault="00000000">
            <w:pPr>
              <w:spacing w:before="40" w:after="40" w:line="269" w:lineRule="auto"/>
            </w:pPr>
            <w:r>
              <w:rPr>
                <w:rFonts w:cs="Calibri"/>
                <w:b/>
                <w:color w:val="E8A13A"/>
              </w:rPr>
              <w:lastRenderedPageBreak/>
              <w:t xml:space="preserve">✕  </w:t>
            </w:r>
            <w:r>
              <w:rPr>
                <w:rFonts w:cs="Calibri"/>
                <w:color w:val="EAEDF1"/>
              </w:rPr>
              <w:t>User-facing AI decisions shipped without human and bias review.</w:t>
            </w:r>
          </w:p>
          <w:p w14:paraId="05D5FCD4" w14:textId="77777777" w:rsidR="008159F6" w:rsidRDefault="00000000">
            <w:pPr>
              <w:spacing w:before="40" w:after="40" w:line="269" w:lineRule="auto"/>
            </w:pPr>
            <w:r>
              <w:rPr>
                <w:rFonts w:cs="Calibri"/>
                <w:b/>
                <w:color w:val="E8A13A"/>
              </w:rPr>
              <w:t xml:space="preserve">✕  </w:t>
            </w:r>
            <w:r>
              <w:rPr>
                <w:rFonts w:cs="Calibri"/>
                <w:color w:val="EAEDF1"/>
              </w:rPr>
              <w:t>Generated visuals or copy used without checking usage rights.</w:t>
            </w:r>
          </w:p>
          <w:p w14:paraId="7D511712" w14:textId="77777777" w:rsidR="008159F6" w:rsidRDefault="00000000">
            <w:pPr>
              <w:spacing w:before="40" w:after="40" w:line="269" w:lineRule="auto"/>
            </w:pPr>
            <w:r>
              <w:rPr>
                <w:rFonts w:cs="Calibri"/>
                <w:b/>
                <w:color w:val="E8A13A"/>
              </w:rPr>
              <w:t xml:space="preserve">✕  </w:t>
            </w:r>
            <w:r>
              <w:rPr>
                <w:rFonts w:cs="Calibri"/>
                <w:color w:val="EAEDF1"/>
              </w:rPr>
              <w:t>Sensitive-category data run through AI without consent and privacy sign-off.</w:t>
            </w:r>
          </w:p>
        </w:tc>
      </w:tr>
    </w:tbl>
    <w:p w14:paraId="2EFAAEB0" w14:textId="77777777" w:rsidR="008159F6" w:rsidRDefault="00000000">
      <w:pPr>
        <w:spacing w:before="280" w:after="60" w:line="259" w:lineRule="auto"/>
      </w:pPr>
      <w:r>
        <w:rPr>
          <w:rFonts w:cs="Calibri"/>
          <w:b/>
          <w:color w:val="1F3A5F"/>
          <w:sz w:val="26"/>
        </w:rPr>
        <w:lastRenderedPageBreak/>
        <w:t>A 30-second self-check before you open an AI tool</w:t>
      </w:r>
    </w:p>
    <w:p w14:paraId="620C7458" w14:textId="77777777" w:rsidR="008159F6" w:rsidRDefault="00000000">
      <w:pPr>
        <w:spacing w:before="20" w:after="20" w:line="259" w:lineRule="auto"/>
        <w:ind w:left="150"/>
      </w:pPr>
      <w:r>
        <w:rPr>
          <w:rFonts w:cs="Calibri"/>
          <w:b/>
          <w:color w:val="C87A12"/>
          <w:sz w:val="20"/>
        </w:rPr>
        <w:t xml:space="preserve">▪  </w:t>
      </w:r>
      <w:r>
        <w:rPr>
          <w:rFonts w:cs="Calibri"/>
          <w:sz w:val="20"/>
        </w:rPr>
        <w:t>Am I about to paste anything I would not post publicly?</w:t>
      </w:r>
    </w:p>
    <w:p w14:paraId="12D84F14" w14:textId="77777777" w:rsidR="008159F6" w:rsidRDefault="00000000">
      <w:pPr>
        <w:spacing w:before="20" w:after="20" w:line="259" w:lineRule="auto"/>
        <w:ind w:left="150"/>
      </w:pPr>
      <w:r>
        <w:rPr>
          <w:rFonts w:cs="Calibri"/>
          <w:b/>
          <w:color w:val="C87A12"/>
          <w:sz w:val="20"/>
        </w:rPr>
        <w:t xml:space="preserve">▪  </w:t>
      </w:r>
      <w:r>
        <w:rPr>
          <w:rFonts w:cs="Calibri"/>
          <w:sz w:val="20"/>
        </w:rPr>
        <w:t>Did the people behind this data agree to AI processing?</w:t>
      </w:r>
    </w:p>
    <w:p w14:paraId="0F5E7674" w14:textId="77777777" w:rsidR="008159F6" w:rsidRDefault="00000000">
      <w:pPr>
        <w:spacing w:before="20" w:after="20" w:line="259" w:lineRule="auto"/>
        <w:ind w:left="150"/>
      </w:pPr>
      <w:r>
        <w:rPr>
          <w:rFonts w:cs="Calibri"/>
          <w:b/>
          <w:color w:val="C87A12"/>
          <w:sz w:val="20"/>
        </w:rPr>
        <w:t xml:space="preserve">▪  </w:t>
      </w:r>
      <w:r>
        <w:rPr>
          <w:rFonts w:cs="Calibri"/>
          <w:sz w:val="20"/>
        </w:rPr>
        <w:t>Who verifies the output, and who owns the result?</w:t>
      </w:r>
    </w:p>
    <w:p w14:paraId="35F2FEDB" w14:textId="77777777" w:rsidR="008159F6" w:rsidRDefault="00000000">
      <w:pPr>
        <w:spacing w:before="20" w:after="20" w:line="259" w:lineRule="auto"/>
        <w:ind w:left="150"/>
      </w:pPr>
      <w:r>
        <w:rPr>
          <w:rFonts w:cs="Calibri"/>
          <w:b/>
          <w:color w:val="C87A12"/>
          <w:sz w:val="20"/>
        </w:rPr>
        <w:t xml:space="preserve">▪  </w:t>
      </w:r>
      <w:r>
        <w:rPr>
          <w:rFonts w:cs="Calibri"/>
          <w:sz w:val="20"/>
        </w:rPr>
        <w:t>Would this output narrow who we design for?</w:t>
      </w:r>
    </w:p>
    <w:p w14:paraId="4627F2AC" w14:textId="77777777" w:rsidR="008159F6" w:rsidRDefault="00000000">
      <w:pPr>
        <w:spacing w:before="20" w:after="20" w:line="259" w:lineRule="auto"/>
        <w:ind w:left="150"/>
      </w:pPr>
      <w:r>
        <w:rPr>
          <w:rFonts w:cs="Calibri"/>
          <w:b/>
          <w:color w:val="C87A12"/>
          <w:sz w:val="20"/>
        </w:rPr>
        <w:t xml:space="preserve">▪  </w:t>
      </w:r>
      <w:r>
        <w:rPr>
          <w:rFonts w:cs="Calibri"/>
          <w:sz w:val="20"/>
        </w:rPr>
        <w:t>Am I cleared to use whatever it generates?</w:t>
      </w:r>
    </w:p>
    <w:p w14:paraId="05958588" w14:textId="77777777" w:rsidR="008159F6" w:rsidRDefault="00000000">
      <w:pPr>
        <w:spacing w:before="240" w:after="60" w:line="259" w:lineRule="auto"/>
      </w:pPr>
      <w:r>
        <w:rPr>
          <w:rFonts w:cs="Calibri"/>
          <w:b/>
          <w:color w:val="1F3A5F"/>
          <w:sz w:val="26"/>
        </w:rPr>
        <w:t>Frameworks worth knowing</w:t>
      </w:r>
    </w:p>
    <w:p w14:paraId="54306C1A" w14:textId="77777777" w:rsidR="008159F6" w:rsidRDefault="00000000">
      <w:pPr>
        <w:spacing w:before="20" w:after="20" w:line="264" w:lineRule="auto"/>
      </w:pPr>
      <w:r>
        <w:rPr>
          <w:rFonts w:cs="Calibri"/>
          <w:b/>
          <w:color w:val="C87A12"/>
          <w:sz w:val="20"/>
        </w:rPr>
        <w:t xml:space="preserve">▪  </w:t>
      </w:r>
      <w:hyperlink r:id="rId6">
        <w:r>
          <w:rPr>
            <w:rFonts w:cs="Calibri"/>
            <w:b/>
            <w:color w:val="1F3A5F"/>
            <w:sz w:val="20"/>
            <w:u w:val="single"/>
          </w:rPr>
          <w:t>NIST AI Risk Management Framework</w:t>
        </w:r>
      </w:hyperlink>
      <w:r>
        <w:rPr>
          <w:rFonts w:cs="Calibri"/>
          <w:sz w:val="20"/>
        </w:rPr>
        <w:t xml:space="preserve">  ·  a structured way to think about AI risk and mitigation</w:t>
      </w:r>
    </w:p>
    <w:p w14:paraId="60AFF60A" w14:textId="77777777" w:rsidR="008159F6" w:rsidRDefault="00000000">
      <w:pPr>
        <w:spacing w:before="20" w:after="20" w:line="264" w:lineRule="auto"/>
      </w:pPr>
      <w:r>
        <w:rPr>
          <w:rFonts w:cs="Calibri"/>
          <w:b/>
          <w:color w:val="C87A12"/>
          <w:sz w:val="20"/>
        </w:rPr>
        <w:t xml:space="preserve">▪  </w:t>
      </w:r>
      <w:hyperlink r:id="rId7">
        <w:r>
          <w:rPr>
            <w:rFonts w:cs="Calibri"/>
            <w:b/>
            <w:color w:val="1F3A5F"/>
            <w:sz w:val="20"/>
            <w:u w:val="single"/>
          </w:rPr>
          <w:t>Microsoft Responsible AI</w:t>
        </w:r>
      </w:hyperlink>
      <w:r>
        <w:rPr>
          <w:rFonts w:cs="Calibri"/>
          <w:sz w:val="20"/>
        </w:rPr>
        <w:t xml:space="preserve">  ·  practical responsible-AI principles and practices</w:t>
      </w:r>
    </w:p>
    <w:p w14:paraId="597EBA3E" w14:textId="77777777" w:rsidR="008159F6" w:rsidRDefault="00000000">
      <w:pPr>
        <w:spacing w:before="20" w:after="20" w:line="264" w:lineRule="auto"/>
      </w:pPr>
      <w:r>
        <w:rPr>
          <w:rFonts w:cs="Calibri"/>
          <w:b/>
          <w:color w:val="C87A12"/>
          <w:sz w:val="20"/>
        </w:rPr>
        <w:t xml:space="preserve">▪  </w:t>
      </w:r>
      <w:hyperlink r:id="rId8">
        <w:r>
          <w:rPr>
            <w:rFonts w:cs="Calibri"/>
            <w:b/>
            <w:color w:val="1F3A5F"/>
            <w:sz w:val="20"/>
            <w:u w:val="single"/>
          </w:rPr>
          <w:t>ACM Code of Ethics</w:t>
        </w:r>
      </w:hyperlink>
      <w:r>
        <w:rPr>
          <w:rFonts w:cs="Calibri"/>
          <w:sz w:val="20"/>
        </w:rPr>
        <w:t xml:space="preserve">  ·  the professional baseline for building things that affect people</w:t>
      </w:r>
    </w:p>
    <w:p w14:paraId="6DBBC9D7" w14:textId="77777777" w:rsidR="008159F6" w:rsidRDefault="00000000">
      <w:pPr>
        <w:spacing w:before="20" w:after="20" w:line="264" w:lineRule="auto"/>
      </w:pPr>
      <w:r>
        <w:rPr>
          <w:rFonts w:cs="Calibri"/>
          <w:b/>
          <w:color w:val="C87A12"/>
          <w:sz w:val="20"/>
        </w:rPr>
        <w:t xml:space="preserve">▪  </w:t>
      </w:r>
      <w:r>
        <w:rPr>
          <w:rFonts w:cs="Calibri"/>
          <w:b/>
          <w:color w:val="1F3A5F"/>
          <w:sz w:val="20"/>
        </w:rPr>
        <w:t>ISO/IEC 42001</w:t>
      </w:r>
      <w:r>
        <w:rPr>
          <w:rFonts w:cs="Calibri"/>
          <w:sz w:val="20"/>
        </w:rPr>
        <w:t xml:space="preserve">  ·  the management-system standard for responsible AI, if your org needs a formal one</w:t>
      </w:r>
    </w:p>
    <w:p w14:paraId="583B3DD5" w14:textId="77777777" w:rsidR="008159F6" w:rsidRDefault="00000000">
      <w:pPr>
        <w:spacing w:before="20" w:after="20" w:line="264" w:lineRule="auto"/>
      </w:pPr>
      <w:r>
        <w:rPr>
          <w:rFonts w:cs="Calibri"/>
          <w:b/>
          <w:color w:val="C87A12"/>
          <w:sz w:val="20"/>
        </w:rPr>
        <w:t xml:space="preserve">▪  </w:t>
      </w:r>
      <w:r>
        <w:rPr>
          <w:rFonts w:cs="Calibri"/>
          <w:b/>
          <w:color w:val="1F3A5F"/>
          <w:sz w:val="20"/>
        </w:rPr>
        <w:t>Your own data-protection and privacy policy</w:t>
      </w:r>
      <w:r>
        <w:rPr>
          <w:rFonts w:cs="Calibri"/>
          <w:sz w:val="20"/>
        </w:rPr>
        <w:t xml:space="preserve">  ·  GDPR, CCPA, or whatever applies to you, is the first thing to check</w:t>
      </w:r>
    </w:p>
    <w:p w14:paraId="3779CD0A" w14:textId="7E6BF916" w:rsidR="00E42534" w:rsidRDefault="00000000" w:rsidP="00E42534">
      <w:pPr>
        <w:pBdr>
          <w:bottom w:val="single" w:sz="6" w:space="2" w:color="C3CDD8"/>
        </w:pBdr>
        <w:spacing w:before="280" w:after="0" w:line="259" w:lineRule="auto"/>
      </w:pPr>
      <w:r>
        <w:rPr>
          <w:rFonts w:cs="Calibri"/>
          <w:color w:val="6B7785"/>
          <w:sz w:val="17"/>
        </w:rPr>
        <w:t xml:space="preserve">Guardrails for AI in the Design Process   ·   a companion to the AI Tools directory and AI Bias Audit   ·   </w:t>
      </w:r>
    </w:p>
    <w:p w14:paraId="3161E327" w14:textId="77777777" w:rsidR="00E42534" w:rsidRPr="00414AB7" w:rsidRDefault="00E42534" w:rsidP="00E42534">
      <w:pPr>
        <w:spacing w:before="80"/>
        <w:rPr>
          <w:sz w:val="18"/>
          <w:szCs w:val="18"/>
        </w:rPr>
      </w:pPr>
      <w:r>
        <w:rPr>
          <w:sz w:val="20"/>
        </w:rPr>
        <w:br/>
      </w:r>
      <w:r w:rsidRPr="00F86432">
        <w:rPr>
          <w:sz w:val="20"/>
        </w:rPr>
        <w:t>Resource by</w:t>
      </w:r>
      <w:r>
        <w:rPr>
          <w:sz w:val="20"/>
        </w:rPr>
        <w:t xml:space="preserve"> </w:t>
      </w:r>
      <w:r w:rsidRPr="00F86432">
        <w:rPr>
          <w:sz w:val="20"/>
        </w:rPr>
        <w:t>-</w:t>
      </w:r>
      <w:r>
        <w:rPr>
          <w:color w:val="6B7785"/>
          <w:sz w:val="20"/>
          <w:szCs w:val="20"/>
        </w:rPr>
        <w:t xml:space="preserve">   </w:t>
      </w:r>
      <w:r w:rsidRPr="00F86432">
        <w:rPr>
          <w:b/>
          <w:color w:val="1F3A5F"/>
          <w:sz w:val="20"/>
          <w:szCs w:val="20"/>
        </w:rPr>
        <w:t>Surbhi</w:t>
      </w:r>
      <w:r w:rsidRPr="00711B10">
        <w:rPr>
          <w:b/>
          <w:color w:val="1F3A5F"/>
          <w:sz w:val="20"/>
          <w:szCs w:val="20"/>
        </w:rPr>
        <w:t xml:space="preserve"> Hote</w:t>
      </w:r>
      <w:r>
        <w:rPr>
          <w:b/>
          <w:color w:val="1F3A5F"/>
          <w:sz w:val="20"/>
          <w:szCs w:val="20"/>
        </w:rPr>
        <w:t xml:space="preserve"> (Lead Product </w:t>
      </w:r>
      <w:proofErr w:type="gramStart"/>
      <w:r>
        <w:rPr>
          <w:b/>
          <w:color w:val="1F3A5F"/>
          <w:sz w:val="20"/>
          <w:szCs w:val="20"/>
        </w:rPr>
        <w:t xml:space="preserve">Designer)   </w:t>
      </w:r>
      <w:proofErr w:type="gramEnd"/>
      <w:hyperlink r:id="rId9" w:history="1">
        <w:r w:rsidRPr="00861A51">
          <w:rPr>
            <w:rStyle w:val="Hyperlink"/>
            <w:i/>
            <w:sz w:val="20"/>
            <w:szCs w:val="20"/>
          </w:rPr>
          <w:t>surbhihote@gmail.com</w:t>
        </w:r>
      </w:hyperlink>
      <w:r w:rsidRPr="00861A51">
        <w:rPr>
          <w:sz w:val="20"/>
          <w:szCs w:val="20"/>
        </w:rPr>
        <w:t xml:space="preserve">  </w:t>
      </w:r>
      <w:r w:rsidRPr="00861A51">
        <w:rPr>
          <w:color w:val="6B7785"/>
          <w:sz w:val="20"/>
          <w:szCs w:val="20"/>
        </w:rPr>
        <w:t xml:space="preserve"> </w:t>
      </w:r>
      <w:hyperlink r:id="rId10" w:history="1">
        <w:r w:rsidRPr="00861A51">
          <w:rPr>
            <w:rStyle w:val="Hyperlink"/>
            <w:i/>
            <w:sz w:val="20"/>
            <w:szCs w:val="20"/>
          </w:rPr>
          <w:t>www.surbhihote.com</w:t>
        </w:r>
      </w:hyperlink>
      <w:r w:rsidRPr="00861A51">
        <w:rPr>
          <w:color w:val="6B7785"/>
          <w:sz w:val="20"/>
          <w:szCs w:val="20"/>
        </w:rPr>
        <w:t xml:space="preserve">  </w:t>
      </w:r>
      <w:hyperlink r:id="rId11" w:history="1">
        <w:r w:rsidRPr="00861A51">
          <w:rPr>
            <w:rStyle w:val="Hyperlink"/>
            <w:i/>
            <w:sz w:val="20"/>
            <w:szCs w:val="20"/>
          </w:rPr>
          <w:t>LinkedIn</w:t>
        </w:r>
      </w:hyperlink>
    </w:p>
    <w:p w14:paraId="2578E823" w14:textId="0F259F6D" w:rsidR="008159F6" w:rsidRDefault="008159F6" w:rsidP="00E42534">
      <w:pPr>
        <w:spacing w:before="80" w:after="0" w:line="259" w:lineRule="auto"/>
      </w:pPr>
    </w:p>
    <w:sectPr w:rsidR="008159F6"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7153734">
    <w:abstractNumId w:val="8"/>
  </w:num>
  <w:num w:numId="2" w16cid:durableId="672994788">
    <w:abstractNumId w:val="6"/>
  </w:num>
  <w:num w:numId="3" w16cid:durableId="1379627312">
    <w:abstractNumId w:val="5"/>
  </w:num>
  <w:num w:numId="4" w16cid:durableId="1736468797">
    <w:abstractNumId w:val="4"/>
  </w:num>
  <w:num w:numId="5" w16cid:durableId="1508516758">
    <w:abstractNumId w:val="7"/>
  </w:num>
  <w:num w:numId="6" w16cid:durableId="1130585214">
    <w:abstractNumId w:val="3"/>
  </w:num>
  <w:num w:numId="7" w16cid:durableId="1379862373">
    <w:abstractNumId w:val="2"/>
  </w:num>
  <w:num w:numId="8" w16cid:durableId="228928689">
    <w:abstractNumId w:val="1"/>
  </w:num>
  <w:num w:numId="9" w16cid:durableId="7221714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7FBC"/>
    <w:rsid w:val="0029639D"/>
    <w:rsid w:val="00326F90"/>
    <w:rsid w:val="008159F6"/>
    <w:rsid w:val="00AA1D8D"/>
    <w:rsid w:val="00B47730"/>
    <w:rsid w:val="00CB0664"/>
    <w:rsid w:val="00E425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0843B1"/>
  <w14:defaultImageDpi w14:val="300"/>
  <w15:docId w15:val="{C860A22A-EBF4-184B-9C81-63721D594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F3A46"/>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unhideWhenUsed/>
    <w:rsid w:val="00E4253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m.org/code-of-ethic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microsoft.com/ai/responsible-ai"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ist.gov/itl/ai-risk-management-framework" TargetMode="External"/><Relationship Id="rId11" Type="http://schemas.openxmlformats.org/officeDocument/2006/relationships/hyperlink" Target="https://www.linkedin.com/in/surbhihote/" TargetMode="External"/><Relationship Id="rId5" Type="http://schemas.openxmlformats.org/officeDocument/2006/relationships/webSettings" Target="webSettings.xml"/><Relationship Id="rId10" Type="http://schemas.openxmlformats.org/officeDocument/2006/relationships/hyperlink" Target="http://www.surbhihote.com" TargetMode="External"/><Relationship Id="rId4" Type="http://schemas.openxmlformats.org/officeDocument/2006/relationships/settings" Target="settings.xml"/><Relationship Id="rId9" Type="http://schemas.openxmlformats.org/officeDocument/2006/relationships/hyperlink" Target="mailto:surbhihot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8613f813-dcc0-4abb-b537-3809b164d3db}" enabled="1" method="Standard" siteId="{4657d5ee-a660-475f-bb10-99b5df3efd4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Surbhi Hote</cp:lastModifiedBy>
  <cp:revision>2</cp:revision>
  <dcterms:created xsi:type="dcterms:W3CDTF">2013-12-23T23:15:00Z</dcterms:created>
  <dcterms:modified xsi:type="dcterms:W3CDTF">2026-08-12T20:38:00Z</dcterms:modified>
  <cp:category/>
</cp:coreProperties>
</file>